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0E5C" w:rsidRDefault="000C0E5C" w:rsidP="003238BB">
      <w:pPr>
        <w:jc w:val="both"/>
        <w:rPr>
          <w:rFonts w:asciiTheme="majorHAnsi" w:hAnsiTheme="majorHAnsi" w:cs="MyriadPro-Black"/>
          <w:caps/>
          <w:sz w:val="40"/>
          <w:szCs w:val="60"/>
        </w:rPr>
      </w:pPr>
      <w:bookmarkStart w:id="0" w:name="_GoBack"/>
      <w:bookmarkEnd w:id="0"/>
    </w:p>
    <w:p w:rsidR="003238BB" w:rsidRDefault="003238BB" w:rsidP="003238BB">
      <w:pPr>
        <w:jc w:val="both"/>
        <w:rPr>
          <w:rFonts w:cs="Arial"/>
        </w:rPr>
      </w:pPr>
      <w:r w:rsidRPr="00B304E9">
        <w:rPr>
          <w:rFonts w:asciiTheme="majorHAnsi" w:hAnsiTheme="majorHAnsi" w:cs="MyriadPro-Black"/>
          <w:caps/>
          <w:sz w:val="40"/>
          <w:szCs w:val="60"/>
        </w:rPr>
        <w:t>INTEGROVANÝ REGIONÁLNÍ OPERAČNÍ PROGRAM</w:t>
      </w:r>
    </w:p>
    <w:p w:rsidR="005D35E5" w:rsidRPr="005D35E5" w:rsidRDefault="005D35E5" w:rsidP="00F9255E">
      <w:pPr>
        <w:jc w:val="both"/>
        <w:rPr>
          <w:rFonts w:asciiTheme="majorHAnsi" w:hAnsiTheme="majorHAnsi" w:cs="Arial"/>
        </w:rPr>
      </w:pPr>
    </w:p>
    <w:p w:rsidR="001E4D5D" w:rsidRDefault="00C07605" w:rsidP="001E4D5D">
      <w:r>
        <w:rPr>
          <w:noProof/>
          <w:lang w:eastAsia="cs-CZ"/>
        </w:rPr>
        <mc:AlternateContent>
          <mc:Choice Requires="wps">
            <w:drawing>
              <wp:anchor distT="0" distB="0" distL="114300" distR="114300" simplePos="0" relativeHeight="251659264" behindDoc="0" locked="0" layoutInCell="1" allowOverlap="1" wp14:anchorId="56B3D8F0" wp14:editId="4C964056">
                <wp:simplePos x="0" y="0"/>
                <wp:positionH relativeFrom="column">
                  <wp:posOffset>-281305</wp:posOffset>
                </wp:positionH>
                <wp:positionV relativeFrom="paragraph">
                  <wp:posOffset>319405</wp:posOffset>
                </wp:positionV>
                <wp:extent cx="6170930" cy="6753225"/>
                <wp:effectExtent l="0" t="0" r="0" b="952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70930" cy="675322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BB6BD0" w:rsidRDefault="00BB6BD0" w:rsidP="003238BB">
                            <w:pPr>
                              <w:pStyle w:val="Zkladnodstavec"/>
                              <w:rPr>
                                <w:rFonts w:asciiTheme="majorHAnsi" w:hAnsiTheme="majorHAnsi" w:cs="MyriadPro-Black"/>
                                <w:caps/>
                                <w:sz w:val="60"/>
                                <w:szCs w:val="60"/>
                              </w:rPr>
                            </w:pPr>
                            <w:r w:rsidRPr="00BD3278">
                              <w:rPr>
                                <w:rFonts w:asciiTheme="majorHAnsi" w:hAnsiTheme="majorHAnsi" w:cs="MyriadPro-Black"/>
                                <w:caps/>
                                <w:sz w:val="60"/>
                                <w:szCs w:val="60"/>
                              </w:rPr>
                              <w:t xml:space="preserve">SPECIFICKÁ </w:t>
                            </w:r>
                            <w:r w:rsidRPr="00BD3278">
                              <w:rPr>
                                <w:rFonts w:asciiTheme="majorHAnsi" w:hAnsiTheme="majorHAnsi" w:cs="MyriadPro-Black" w:hint="eastAsia"/>
                                <w:caps/>
                                <w:sz w:val="60"/>
                                <w:szCs w:val="60"/>
                              </w:rPr>
                              <w:t xml:space="preserve">PRAVIDLA PRO ŽADATELE a příjemce </w:t>
                            </w:r>
                            <w:r>
                              <w:rPr>
                                <w:rFonts w:asciiTheme="majorHAnsi" w:hAnsiTheme="majorHAnsi" w:cs="MyriadPro-Black"/>
                                <w:caps/>
                                <w:sz w:val="60"/>
                                <w:szCs w:val="60"/>
                              </w:rPr>
                              <w:t xml:space="preserve"> </w:t>
                            </w:r>
                          </w:p>
                          <w:p w:rsidR="00BB6BD0" w:rsidRPr="00BD3278" w:rsidRDefault="00BB6BD0" w:rsidP="003238BB">
                            <w:pPr>
                              <w:pStyle w:val="Zkladnodstavec"/>
                              <w:rPr>
                                <w:rFonts w:asciiTheme="majorHAnsi" w:hAnsiTheme="majorHAnsi" w:cs="MyriadPro-Black"/>
                                <w:caps/>
                                <w:sz w:val="60"/>
                                <w:szCs w:val="60"/>
                              </w:rPr>
                            </w:pPr>
                          </w:p>
                          <w:p w:rsidR="00BB6BD0" w:rsidRPr="00F573DB" w:rsidRDefault="00BB6BD0" w:rsidP="00F573DB">
                            <w:pPr>
                              <w:widowControl w:val="0"/>
                              <w:suppressAutoHyphens/>
                              <w:spacing w:after="0" w:line="288" w:lineRule="auto"/>
                              <w:textAlignment w:val="center"/>
                              <w:rPr>
                                <w:rFonts w:cs="MyriadPro-Black"/>
                                <w:caps/>
                                <w:color w:val="A6A6A6"/>
                                <w:sz w:val="40"/>
                                <w:szCs w:val="40"/>
                              </w:rPr>
                            </w:pPr>
                            <w:r w:rsidRPr="00F573DB">
                              <w:rPr>
                                <w:rFonts w:cs="MyriadPro-Black"/>
                                <w:caps/>
                                <w:color w:val="A6A6A6"/>
                                <w:sz w:val="40"/>
                                <w:szCs w:val="40"/>
                              </w:rPr>
                              <w:t xml:space="preserve">SPECIFICKÝ CÍL 2.5: </w:t>
                            </w:r>
                          </w:p>
                          <w:p w:rsidR="00BB6BD0" w:rsidRDefault="00BB6BD0" w:rsidP="001E4D5D">
                            <w:pPr>
                              <w:pStyle w:val="Zkladnodstavec"/>
                              <w:rPr>
                                <w:rFonts w:ascii="Cambria" w:hAnsi="Cambria" w:cs="MyriadPro-Regular"/>
                                <w:caps/>
                                <w:sz w:val="50"/>
                                <w:szCs w:val="50"/>
                              </w:rPr>
                            </w:pPr>
                            <w:r w:rsidRPr="00C07605">
                              <w:rPr>
                                <w:rFonts w:ascii="Cambria" w:hAnsi="Cambria" w:cs="MyriadPro-Regular"/>
                                <w:caps/>
                                <w:sz w:val="50"/>
                                <w:szCs w:val="50"/>
                              </w:rPr>
                              <w:t>Snížení energetické náročnosti</w:t>
                            </w:r>
                          </w:p>
                          <w:p w:rsidR="00BB6BD0" w:rsidRPr="00C07605" w:rsidRDefault="00BB6BD0" w:rsidP="001E4D5D">
                            <w:pPr>
                              <w:pStyle w:val="Zkladnodstavec"/>
                              <w:rPr>
                                <w:rFonts w:ascii="Cambria" w:hAnsi="Cambria" w:cs="MyriadPro-Regular"/>
                                <w:caps/>
                                <w:sz w:val="50"/>
                                <w:szCs w:val="50"/>
                              </w:rPr>
                            </w:pPr>
                            <w:r w:rsidRPr="00C07605">
                              <w:rPr>
                                <w:rFonts w:ascii="Cambria" w:hAnsi="Cambria" w:cs="MyriadPro-Regular"/>
                                <w:caps/>
                                <w:sz w:val="50"/>
                                <w:szCs w:val="50"/>
                              </w:rPr>
                              <w:t>v sektoru bydlení</w:t>
                            </w:r>
                          </w:p>
                          <w:p w:rsidR="00BB6BD0" w:rsidRPr="00F573DB" w:rsidRDefault="00BB6BD0" w:rsidP="00F573DB">
                            <w:pPr>
                              <w:jc w:val="both"/>
                              <w:rPr>
                                <w:rFonts w:asciiTheme="majorHAnsi" w:hAnsiTheme="majorHAnsi" w:cs="MyriadPro-Black"/>
                                <w:caps/>
                                <w:color w:val="A6A6A6" w:themeColor="background1" w:themeShade="A6"/>
                              </w:rPr>
                            </w:pPr>
                          </w:p>
                          <w:p w:rsidR="00BB6BD0" w:rsidRPr="00F573DB" w:rsidRDefault="00BB6BD0" w:rsidP="00F573DB">
                            <w:pPr>
                              <w:widowControl w:val="0"/>
                              <w:suppressAutoHyphens/>
                              <w:spacing w:after="0" w:line="288" w:lineRule="auto"/>
                              <w:textAlignment w:val="center"/>
                              <w:rPr>
                                <w:rFonts w:cs="MyriadPro-Black"/>
                                <w:caps/>
                                <w:color w:val="A6A6A6"/>
                                <w:sz w:val="40"/>
                                <w:szCs w:val="40"/>
                              </w:rPr>
                            </w:pPr>
                            <w:r w:rsidRPr="00F573DB">
                              <w:rPr>
                                <w:rFonts w:cs="MyriadPro-Black"/>
                                <w:caps/>
                                <w:color w:val="A6A6A6"/>
                                <w:sz w:val="40"/>
                                <w:szCs w:val="40"/>
                              </w:rPr>
                              <w:t>PRŮBĚŽNÁ výzva č. 16</w:t>
                            </w:r>
                          </w:p>
                          <w:p w:rsidR="00BB6BD0" w:rsidRDefault="00BB6BD0" w:rsidP="00F573DB">
                            <w:pPr>
                              <w:widowControl w:val="0"/>
                              <w:suppressAutoHyphens/>
                              <w:spacing w:after="0" w:line="288" w:lineRule="auto"/>
                              <w:textAlignment w:val="center"/>
                              <w:rPr>
                                <w:rFonts w:cs="MyriadPro-Regular"/>
                                <w:caps/>
                                <w:sz w:val="50"/>
                                <w:szCs w:val="50"/>
                              </w:rPr>
                            </w:pPr>
                            <w:r w:rsidRPr="00F573DB">
                              <w:rPr>
                                <w:rFonts w:cs="MyriadPro-Regular"/>
                                <w:caps/>
                                <w:color w:val="000000"/>
                                <w:sz w:val="50"/>
                                <w:szCs w:val="50"/>
                              </w:rPr>
                              <w:t>ENERGETICKÉ ÚSPORY V BYTOVÝCH DOMECH</w:t>
                            </w:r>
                          </w:p>
                          <w:p w:rsidR="00BB6BD0" w:rsidRPr="00F573DB" w:rsidRDefault="00BB6BD0" w:rsidP="00F573DB">
                            <w:pPr>
                              <w:widowControl w:val="0"/>
                              <w:suppressAutoHyphens/>
                              <w:spacing w:after="0" w:line="288" w:lineRule="auto"/>
                              <w:textAlignment w:val="center"/>
                              <w:rPr>
                                <w:rFonts w:cs="MyriadPro-Regular"/>
                                <w:caps/>
                              </w:rPr>
                            </w:pPr>
                          </w:p>
                          <w:p w:rsidR="00BB6BD0" w:rsidRPr="00F573DB" w:rsidRDefault="00BB6BD0" w:rsidP="00F573DB">
                            <w:pPr>
                              <w:widowControl w:val="0"/>
                              <w:suppressAutoHyphens/>
                              <w:spacing w:after="0" w:line="288" w:lineRule="auto"/>
                              <w:textAlignment w:val="center"/>
                              <w:rPr>
                                <w:rFonts w:cs="MyriadPro-Regular"/>
                                <w:caps/>
                                <w:sz w:val="40"/>
                                <w:szCs w:val="40"/>
                              </w:rPr>
                            </w:pPr>
                            <w:r w:rsidRPr="00F573DB">
                              <w:rPr>
                                <w:rFonts w:cs="MyriadPro-Regular"/>
                                <w:caps/>
                                <w:color w:val="000000"/>
                                <w:sz w:val="40"/>
                                <w:szCs w:val="40"/>
                              </w:rPr>
                              <w:t xml:space="preserve">datum vyhlášení: </w:t>
                            </w:r>
                            <w:r>
                              <w:rPr>
                                <w:rFonts w:cs="MyriadPro-Regular"/>
                                <w:caps/>
                                <w:color w:val="000000"/>
                                <w:sz w:val="40"/>
                                <w:szCs w:val="40"/>
                              </w:rPr>
                              <w:t>9</w:t>
                            </w:r>
                            <w:r w:rsidRPr="00F573DB">
                              <w:rPr>
                                <w:rFonts w:cs="MyriadPro-Regular"/>
                                <w:caps/>
                                <w:color w:val="000000"/>
                                <w:sz w:val="40"/>
                                <w:szCs w:val="40"/>
                              </w:rPr>
                              <w:t>. 12. 2015</w:t>
                            </w:r>
                          </w:p>
                          <w:p w:rsidR="00BB6BD0" w:rsidRDefault="00BB6BD0" w:rsidP="00F573DB">
                            <w:pPr>
                              <w:widowControl w:val="0"/>
                              <w:suppressAutoHyphens/>
                              <w:spacing w:after="0" w:line="288" w:lineRule="auto"/>
                              <w:textAlignment w:val="center"/>
                              <w:rPr>
                                <w:rFonts w:cs="MyriadPro-Regular"/>
                                <w:caps/>
                                <w:sz w:val="40"/>
                                <w:szCs w:val="40"/>
                              </w:rPr>
                            </w:pPr>
                            <w:r w:rsidRPr="00F573DB">
                              <w:rPr>
                                <w:rFonts w:cs="MyriadPro-Regular"/>
                                <w:caps/>
                                <w:color w:val="000000"/>
                                <w:sz w:val="40"/>
                                <w:szCs w:val="40"/>
                              </w:rPr>
                              <w:t>DATUM ZAHÁJENÍ PŘÍJMU ŽÁDOSTÍ: 18. 12. 2015</w:t>
                            </w:r>
                          </w:p>
                          <w:p w:rsidR="00BB6BD0" w:rsidRPr="00F573DB" w:rsidRDefault="00BB6BD0" w:rsidP="00F573DB">
                            <w:pPr>
                              <w:widowControl w:val="0"/>
                              <w:suppressAutoHyphens/>
                              <w:spacing w:after="0" w:line="288" w:lineRule="auto"/>
                              <w:textAlignment w:val="center"/>
                              <w:rPr>
                                <w:rFonts w:cs="MyriadPro-Regular"/>
                                <w:caps/>
                              </w:rPr>
                            </w:pPr>
                          </w:p>
                          <w:p w:rsidR="00BB6BD0" w:rsidRPr="00F573DB" w:rsidRDefault="00BB6BD0" w:rsidP="00F573DB">
                            <w:pPr>
                              <w:pStyle w:val="Zkladnodstavec"/>
                              <w:jc w:val="both"/>
                              <w:rPr>
                                <w:rFonts w:ascii="Cambria" w:hAnsi="Cambria" w:cs="MyriadPro-Black"/>
                                <w:caps/>
                                <w:color w:val="A6A6A6"/>
                                <w:sz w:val="32"/>
                                <w:szCs w:val="40"/>
                              </w:rPr>
                            </w:pPr>
                            <w:r w:rsidRPr="00F573DB">
                              <w:rPr>
                                <w:rFonts w:ascii="Cambria" w:hAnsi="Cambria" w:cs="MyriadPro-Black"/>
                                <w:caps/>
                                <w:color w:val="A6A6A6"/>
                                <w:sz w:val="32"/>
                                <w:szCs w:val="40"/>
                              </w:rPr>
                              <w:t>VYDÁNÍ 1.0</w:t>
                            </w:r>
                          </w:p>
                          <w:p w:rsidR="00BB6BD0" w:rsidRPr="00F573DB" w:rsidRDefault="00BB6BD0" w:rsidP="00F573DB">
                            <w:pPr>
                              <w:pStyle w:val="Zkladnodstavec"/>
                              <w:jc w:val="both"/>
                              <w:rPr>
                                <w:rFonts w:ascii="Cambria" w:hAnsi="Cambria" w:cs="MyriadPro-Black"/>
                                <w:caps/>
                                <w:color w:val="A6A6A6"/>
                                <w:sz w:val="32"/>
                                <w:szCs w:val="40"/>
                              </w:rPr>
                            </w:pPr>
                            <w:r w:rsidRPr="00F573DB">
                              <w:rPr>
                                <w:rFonts w:ascii="Cambria" w:hAnsi="Cambria" w:cs="MyriadPro-Black"/>
                                <w:caps/>
                                <w:color w:val="A6A6A6"/>
                                <w:sz w:val="32"/>
                                <w:szCs w:val="40"/>
                              </w:rPr>
                              <w:t xml:space="preserve">PLATNOST OD </w:t>
                            </w:r>
                            <w:r>
                              <w:rPr>
                                <w:rFonts w:ascii="Cambria" w:hAnsi="Cambria" w:cs="MyriadPro-Black"/>
                                <w:caps/>
                                <w:color w:val="A6A6A6"/>
                                <w:sz w:val="32"/>
                                <w:szCs w:val="40"/>
                              </w:rPr>
                              <w:t>9</w:t>
                            </w:r>
                            <w:r w:rsidRPr="00F573DB">
                              <w:rPr>
                                <w:rFonts w:ascii="Cambria" w:hAnsi="Cambria" w:cs="MyriadPro-Black"/>
                                <w:caps/>
                                <w:color w:val="A6A6A6"/>
                                <w:sz w:val="32"/>
                                <w:szCs w:val="40"/>
                              </w:rPr>
                              <w:t xml:space="preserve">. 12. 2015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B3D8F0" id="_x0000_t202" coordsize="21600,21600" o:spt="202" path="m,l,21600r21600,l21600,xe">
                <v:stroke joinstyle="miter"/>
                <v:path gradientshapeok="t" o:connecttype="rect"/>
              </v:shapetype>
              <v:shape id="Text Box 5" o:spid="_x0000_s1026" type="#_x0000_t202" style="position:absolute;margin-left:-22.15pt;margin-top:25.15pt;width:485.9pt;height:53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" filled="f" stroked="f">
                <v:path arrowok="t"/>
                <v:textbox>
                  <w:txbxContent>
                    <w:p w:rsidR="00BB6BD0" w:rsidRDefault="00BB6BD0" w:rsidP="003238BB">
                      <w:pPr>
                        <w:pStyle w:val="Zkladnodstavec"/>
                        <w:rPr>
                          <w:rFonts w:asciiTheme="majorHAnsi" w:hAnsiTheme="majorHAnsi" w:cs="MyriadPro-Black"/>
                          <w:caps/>
                          <w:sz w:val="60"/>
                          <w:szCs w:val="60"/>
                        </w:rPr>
                      </w:pPr>
                      <w:r w:rsidRPr="00BD3278">
                        <w:rPr>
                          <w:rFonts w:asciiTheme="majorHAnsi" w:hAnsiTheme="majorHAnsi" w:cs="MyriadPro-Black"/>
                          <w:caps/>
                          <w:sz w:val="60"/>
                          <w:szCs w:val="60"/>
                        </w:rPr>
                        <w:t xml:space="preserve">SPECIFICKÁ </w:t>
                      </w:r>
                      <w:r w:rsidRPr="00BD3278">
                        <w:rPr>
                          <w:rFonts w:asciiTheme="majorHAnsi" w:hAnsiTheme="majorHAnsi" w:cs="MyriadPro-Black" w:hint="eastAsia"/>
                          <w:caps/>
                          <w:sz w:val="60"/>
                          <w:szCs w:val="60"/>
                        </w:rPr>
                        <w:t xml:space="preserve">PRAVIDLA PRO ŽADATELE a příjemce </w:t>
                      </w:r>
                      <w:r>
                        <w:rPr>
                          <w:rFonts w:asciiTheme="majorHAnsi" w:hAnsiTheme="majorHAnsi" w:cs="MyriadPro-Black"/>
                          <w:caps/>
                          <w:sz w:val="60"/>
                          <w:szCs w:val="60"/>
                        </w:rPr>
                        <w:t xml:space="preserve"> </w:t>
                      </w:r>
                    </w:p>
                    <w:p w:rsidR="00BB6BD0" w:rsidRPr="00BD3278" w:rsidRDefault="00BB6BD0" w:rsidP="003238BB">
                      <w:pPr>
                        <w:pStyle w:val="Zkladnodstavec"/>
                        <w:rPr>
                          <w:rFonts w:asciiTheme="majorHAnsi" w:hAnsiTheme="majorHAnsi" w:cs="MyriadPro-Black"/>
                          <w:caps/>
                          <w:sz w:val="60"/>
                          <w:szCs w:val="60"/>
                        </w:rPr>
                      </w:pPr>
                    </w:p>
                    <w:p w:rsidR="00BB6BD0" w:rsidRPr="00F573DB" w:rsidRDefault="00BB6BD0" w:rsidP="00F573DB">
                      <w:pPr>
                        <w:widowControl w:val="0"/>
                        <w:suppressAutoHyphens/>
                        <w:spacing w:after="0" w:line="288" w:lineRule="auto"/>
                        <w:textAlignment w:val="center"/>
                        <w:rPr>
                          <w:rFonts w:cs="MyriadPro-Black"/>
                          <w:caps/>
                          <w:color w:val="A6A6A6"/>
                          <w:sz w:val="40"/>
                          <w:szCs w:val="40"/>
                        </w:rPr>
                      </w:pPr>
                      <w:r w:rsidRPr="00F573DB">
                        <w:rPr>
                          <w:rFonts w:cs="MyriadPro-Black"/>
                          <w:caps/>
                          <w:color w:val="A6A6A6"/>
                          <w:sz w:val="40"/>
                          <w:szCs w:val="40"/>
                        </w:rPr>
                        <w:t xml:space="preserve">SPECIFICKÝ CÍL 2.5: </w:t>
                      </w:r>
                    </w:p>
                    <w:p w:rsidR="00BB6BD0" w:rsidRDefault="00BB6BD0" w:rsidP="001E4D5D">
                      <w:pPr>
                        <w:pStyle w:val="Zkladnodstavec"/>
                        <w:rPr>
                          <w:rFonts w:ascii="Cambria" w:hAnsi="Cambria" w:cs="MyriadPro-Regular"/>
                          <w:caps/>
                          <w:sz w:val="50"/>
                          <w:szCs w:val="50"/>
                        </w:rPr>
                      </w:pPr>
                      <w:r w:rsidRPr="00C07605">
                        <w:rPr>
                          <w:rFonts w:ascii="Cambria" w:hAnsi="Cambria" w:cs="MyriadPro-Regular"/>
                          <w:caps/>
                          <w:sz w:val="50"/>
                          <w:szCs w:val="50"/>
                        </w:rPr>
                        <w:t>Snížení energetické náročnosti</w:t>
                      </w:r>
                    </w:p>
                    <w:p w:rsidR="00BB6BD0" w:rsidRPr="00C07605" w:rsidRDefault="00BB6BD0" w:rsidP="001E4D5D">
                      <w:pPr>
                        <w:pStyle w:val="Zkladnodstavec"/>
                        <w:rPr>
                          <w:rFonts w:ascii="Cambria" w:hAnsi="Cambria" w:cs="MyriadPro-Regular"/>
                          <w:caps/>
                          <w:sz w:val="50"/>
                          <w:szCs w:val="50"/>
                        </w:rPr>
                      </w:pPr>
                      <w:r w:rsidRPr="00C07605">
                        <w:rPr>
                          <w:rFonts w:ascii="Cambria" w:hAnsi="Cambria" w:cs="MyriadPro-Regular"/>
                          <w:caps/>
                          <w:sz w:val="50"/>
                          <w:szCs w:val="50"/>
                        </w:rPr>
                        <w:t>v sektoru bydlení</w:t>
                      </w:r>
                    </w:p>
                    <w:p w:rsidR="00BB6BD0" w:rsidRPr="00F573DB" w:rsidRDefault="00BB6BD0" w:rsidP="00F573DB">
                      <w:pPr>
                        <w:jc w:val="both"/>
                        <w:rPr>
                          <w:rFonts w:asciiTheme="majorHAnsi" w:hAnsiTheme="majorHAnsi" w:cs="MyriadPro-Black"/>
                          <w:caps/>
                          <w:color w:val="A6A6A6" w:themeColor="background1" w:themeShade="A6"/>
                        </w:rPr>
                      </w:pPr>
                    </w:p>
                    <w:p w:rsidR="00BB6BD0" w:rsidRPr="00F573DB" w:rsidRDefault="00BB6BD0" w:rsidP="00F573DB">
                      <w:pPr>
                        <w:widowControl w:val="0"/>
                        <w:suppressAutoHyphens/>
                        <w:spacing w:after="0" w:line="288" w:lineRule="auto"/>
                        <w:textAlignment w:val="center"/>
                        <w:rPr>
                          <w:rFonts w:cs="MyriadPro-Black"/>
                          <w:caps/>
                          <w:color w:val="A6A6A6"/>
                          <w:sz w:val="40"/>
                          <w:szCs w:val="40"/>
                        </w:rPr>
                      </w:pPr>
                      <w:r w:rsidRPr="00F573DB">
                        <w:rPr>
                          <w:rFonts w:cs="MyriadPro-Black"/>
                          <w:caps/>
                          <w:color w:val="A6A6A6"/>
                          <w:sz w:val="40"/>
                          <w:szCs w:val="40"/>
                        </w:rPr>
                        <w:t>PRŮBĚŽNÁ výzva č. 16</w:t>
                      </w:r>
                    </w:p>
                    <w:p w:rsidR="00BB6BD0" w:rsidRDefault="00BB6BD0" w:rsidP="00F573DB">
                      <w:pPr>
                        <w:widowControl w:val="0"/>
                        <w:suppressAutoHyphens/>
                        <w:spacing w:after="0" w:line="288" w:lineRule="auto"/>
                        <w:textAlignment w:val="center"/>
                        <w:rPr>
                          <w:rFonts w:cs="MyriadPro-Regular"/>
                          <w:caps/>
                          <w:sz w:val="50"/>
                          <w:szCs w:val="50"/>
                        </w:rPr>
                      </w:pPr>
                      <w:r w:rsidRPr="00F573DB">
                        <w:rPr>
                          <w:rFonts w:cs="MyriadPro-Regular"/>
                          <w:caps/>
                          <w:color w:val="000000"/>
                          <w:sz w:val="50"/>
                          <w:szCs w:val="50"/>
                        </w:rPr>
                        <w:t>ENERGETICKÉ ÚSPORY V BYTOVÝCH DOMECH</w:t>
                      </w:r>
                    </w:p>
                    <w:p w:rsidR="00BB6BD0" w:rsidRPr="00F573DB" w:rsidRDefault="00BB6BD0" w:rsidP="00F573DB">
                      <w:pPr>
                        <w:widowControl w:val="0"/>
                        <w:suppressAutoHyphens/>
                        <w:spacing w:after="0" w:line="288" w:lineRule="auto"/>
                        <w:textAlignment w:val="center"/>
                        <w:rPr>
                          <w:rFonts w:cs="MyriadPro-Regular"/>
                          <w:caps/>
                        </w:rPr>
                      </w:pPr>
                    </w:p>
                    <w:p w:rsidR="00BB6BD0" w:rsidRPr="00F573DB" w:rsidRDefault="00BB6BD0" w:rsidP="00F573DB">
                      <w:pPr>
                        <w:widowControl w:val="0"/>
                        <w:suppressAutoHyphens/>
                        <w:spacing w:after="0" w:line="288" w:lineRule="auto"/>
                        <w:textAlignment w:val="center"/>
                        <w:rPr>
                          <w:rFonts w:cs="MyriadPro-Regular"/>
                          <w:caps/>
                          <w:sz w:val="40"/>
                          <w:szCs w:val="40"/>
                        </w:rPr>
                      </w:pPr>
                      <w:r w:rsidRPr="00F573DB">
                        <w:rPr>
                          <w:rFonts w:cs="MyriadPro-Regular"/>
                          <w:caps/>
                          <w:color w:val="000000"/>
                          <w:sz w:val="40"/>
                          <w:szCs w:val="40"/>
                        </w:rPr>
                        <w:t xml:space="preserve">datum vyhlášení: </w:t>
                      </w:r>
                      <w:r>
                        <w:rPr>
                          <w:rFonts w:cs="MyriadPro-Regular"/>
                          <w:caps/>
                          <w:color w:val="000000"/>
                          <w:sz w:val="40"/>
                          <w:szCs w:val="40"/>
                        </w:rPr>
                        <w:t>9</w:t>
                      </w:r>
                      <w:r w:rsidRPr="00F573DB">
                        <w:rPr>
                          <w:rFonts w:cs="MyriadPro-Regular"/>
                          <w:caps/>
                          <w:color w:val="000000"/>
                          <w:sz w:val="40"/>
                          <w:szCs w:val="40"/>
                        </w:rPr>
                        <w:t>. 12. 2015</w:t>
                      </w:r>
                    </w:p>
                    <w:p w:rsidR="00BB6BD0" w:rsidRDefault="00BB6BD0" w:rsidP="00F573DB">
                      <w:pPr>
                        <w:widowControl w:val="0"/>
                        <w:suppressAutoHyphens/>
                        <w:spacing w:after="0" w:line="288" w:lineRule="auto"/>
                        <w:textAlignment w:val="center"/>
                        <w:rPr>
                          <w:rFonts w:cs="MyriadPro-Regular"/>
                          <w:caps/>
                          <w:sz w:val="40"/>
                          <w:szCs w:val="40"/>
                        </w:rPr>
                      </w:pPr>
                      <w:r w:rsidRPr="00F573DB">
                        <w:rPr>
                          <w:rFonts w:cs="MyriadPro-Regular"/>
                          <w:caps/>
                          <w:color w:val="000000"/>
                          <w:sz w:val="40"/>
                          <w:szCs w:val="40"/>
                        </w:rPr>
                        <w:t>DATUM ZAHÁJENÍ PŘÍJMU ŽÁDOSTÍ: 18. 12. 2015</w:t>
                      </w:r>
                    </w:p>
                    <w:p w:rsidR="00BB6BD0" w:rsidRPr="00F573DB" w:rsidRDefault="00BB6BD0" w:rsidP="00F573DB">
                      <w:pPr>
                        <w:widowControl w:val="0"/>
                        <w:suppressAutoHyphens/>
                        <w:spacing w:after="0" w:line="288" w:lineRule="auto"/>
                        <w:textAlignment w:val="center"/>
                        <w:rPr>
                          <w:rFonts w:cs="MyriadPro-Regular"/>
                          <w:caps/>
                        </w:rPr>
                      </w:pPr>
                    </w:p>
                    <w:p w:rsidR="00BB6BD0" w:rsidRPr="00F573DB" w:rsidRDefault="00BB6BD0" w:rsidP="00F573DB">
                      <w:pPr>
                        <w:pStyle w:val="Zkladnodstavec"/>
                        <w:jc w:val="both"/>
                        <w:rPr>
                          <w:rFonts w:ascii="Cambria" w:hAnsi="Cambria" w:cs="MyriadPro-Black"/>
                          <w:caps/>
                          <w:color w:val="A6A6A6"/>
                          <w:sz w:val="32"/>
                          <w:szCs w:val="40"/>
                        </w:rPr>
                      </w:pPr>
                      <w:r w:rsidRPr="00F573DB">
                        <w:rPr>
                          <w:rFonts w:ascii="Cambria" w:hAnsi="Cambria" w:cs="MyriadPro-Black"/>
                          <w:caps/>
                          <w:color w:val="A6A6A6"/>
                          <w:sz w:val="32"/>
                          <w:szCs w:val="40"/>
                        </w:rPr>
                        <w:t>VYDÁNÍ 1.0</w:t>
                      </w:r>
                    </w:p>
                    <w:p w:rsidR="00BB6BD0" w:rsidRPr="00F573DB" w:rsidRDefault="00BB6BD0" w:rsidP="00F573DB">
                      <w:pPr>
                        <w:pStyle w:val="Zkladnodstavec"/>
                        <w:jc w:val="both"/>
                        <w:rPr>
                          <w:rFonts w:ascii="Cambria" w:hAnsi="Cambria" w:cs="MyriadPro-Black"/>
                          <w:caps/>
                          <w:color w:val="A6A6A6"/>
                          <w:sz w:val="32"/>
                          <w:szCs w:val="40"/>
                        </w:rPr>
                      </w:pPr>
                      <w:r w:rsidRPr="00F573DB">
                        <w:rPr>
                          <w:rFonts w:ascii="Cambria" w:hAnsi="Cambria" w:cs="MyriadPro-Black"/>
                          <w:caps/>
                          <w:color w:val="A6A6A6"/>
                          <w:sz w:val="32"/>
                          <w:szCs w:val="40"/>
                        </w:rPr>
                        <w:t xml:space="preserve">PLATNOST OD </w:t>
                      </w:r>
                      <w:r>
                        <w:rPr>
                          <w:rFonts w:ascii="Cambria" w:hAnsi="Cambria" w:cs="MyriadPro-Black"/>
                          <w:caps/>
                          <w:color w:val="A6A6A6"/>
                          <w:sz w:val="32"/>
                          <w:szCs w:val="40"/>
                        </w:rPr>
                        <w:t>9</w:t>
                      </w:r>
                      <w:r w:rsidRPr="00F573DB">
                        <w:rPr>
                          <w:rFonts w:ascii="Cambria" w:hAnsi="Cambria" w:cs="MyriadPro-Black"/>
                          <w:caps/>
                          <w:color w:val="A6A6A6"/>
                          <w:sz w:val="32"/>
                          <w:szCs w:val="40"/>
                        </w:rPr>
                        <w:t xml:space="preserve">. 12. 2015 </w:t>
                      </w:r>
                    </w:p>
                  </w:txbxContent>
                </v:textbox>
                <w10:wrap type="square"/>
              </v:shape>
            </w:pict>
          </mc:Fallback>
        </mc:AlternateContent>
      </w:r>
    </w:p>
    <w:p w:rsidR="005D35E5" w:rsidRPr="005D35E5" w:rsidRDefault="005D35E5" w:rsidP="00F9255E">
      <w:pPr>
        <w:jc w:val="both"/>
        <w:rPr>
          <w:rFonts w:asciiTheme="majorHAnsi" w:hAnsiTheme="majorHAnsi" w:cs="Arial"/>
        </w:rPr>
      </w:pPr>
    </w:p>
    <w:p w:rsidR="005D35E5" w:rsidRPr="005D35E5" w:rsidRDefault="005D35E5" w:rsidP="00F9255E">
      <w:pPr>
        <w:jc w:val="both"/>
        <w:rPr>
          <w:rFonts w:asciiTheme="majorHAnsi" w:hAnsiTheme="majorHAnsi" w:cs="Arial"/>
        </w:rPr>
      </w:pPr>
    </w:p>
    <w:p w:rsidR="005D35E5" w:rsidRPr="005D35E5" w:rsidRDefault="005D35E5" w:rsidP="00F9255E">
      <w:pPr>
        <w:tabs>
          <w:tab w:val="left" w:pos="2085"/>
        </w:tabs>
        <w:jc w:val="both"/>
        <w:rPr>
          <w:rFonts w:asciiTheme="majorHAnsi" w:hAnsiTheme="majorHAnsi" w:cs="Arial"/>
        </w:rPr>
      </w:pPr>
      <w:r w:rsidRPr="005D35E5">
        <w:rPr>
          <w:rFonts w:asciiTheme="majorHAnsi" w:hAnsiTheme="majorHAnsi" w:cs="Arial"/>
        </w:rPr>
        <w:tab/>
        <w:t xml:space="preserve"> </w:t>
      </w:r>
    </w:p>
    <w:p w:rsidR="005D35E5" w:rsidRPr="005D35E5" w:rsidRDefault="005D35E5" w:rsidP="00F9255E">
      <w:pPr>
        <w:tabs>
          <w:tab w:val="left" w:pos="2085"/>
        </w:tabs>
        <w:jc w:val="both"/>
        <w:rPr>
          <w:rFonts w:asciiTheme="majorHAnsi" w:hAnsiTheme="majorHAnsi" w:cs="Arial"/>
        </w:rPr>
      </w:pPr>
    </w:p>
    <w:p w:rsidR="005D35E5" w:rsidRDefault="00B30123" w:rsidP="009444E6">
      <w:pPr>
        <w:tabs>
          <w:tab w:val="left" w:pos="7830"/>
        </w:tabs>
        <w:jc w:val="both"/>
        <w:rPr>
          <w:rFonts w:asciiTheme="majorHAnsi" w:hAnsiTheme="majorHAnsi" w:cs="Arial"/>
        </w:rPr>
      </w:pPr>
      <w:r>
        <w:rPr>
          <w:rFonts w:asciiTheme="majorHAnsi" w:hAnsiTheme="majorHAnsi" w:cs="Arial"/>
        </w:rPr>
        <w:tab/>
      </w:r>
    </w:p>
    <w:p w:rsidR="00D02F46" w:rsidRDefault="00D02F46" w:rsidP="00F9255E">
      <w:pPr>
        <w:tabs>
          <w:tab w:val="left" w:pos="2085"/>
        </w:tabs>
        <w:jc w:val="both"/>
        <w:rPr>
          <w:rFonts w:asciiTheme="majorHAnsi" w:hAnsiTheme="majorHAnsi" w:cs="Arial"/>
        </w:rPr>
      </w:pPr>
    </w:p>
    <w:p w:rsidR="00D02F46" w:rsidRDefault="00D02F46" w:rsidP="00F9255E">
      <w:pPr>
        <w:tabs>
          <w:tab w:val="left" w:pos="2085"/>
        </w:tabs>
        <w:jc w:val="both"/>
        <w:rPr>
          <w:rFonts w:asciiTheme="majorHAnsi" w:hAnsiTheme="majorHAnsi" w:cs="Arial"/>
        </w:rPr>
      </w:pPr>
    </w:p>
    <w:p w:rsidR="00D02F46" w:rsidRDefault="00D02F46" w:rsidP="00F9255E">
      <w:pPr>
        <w:tabs>
          <w:tab w:val="left" w:pos="2085"/>
        </w:tabs>
        <w:jc w:val="both"/>
        <w:rPr>
          <w:rFonts w:asciiTheme="majorHAnsi" w:hAnsiTheme="majorHAnsi" w:cs="Arial"/>
        </w:rPr>
      </w:pPr>
    </w:p>
    <w:p w:rsidR="00D02F46" w:rsidRDefault="00D02F46" w:rsidP="00F9255E">
      <w:pPr>
        <w:tabs>
          <w:tab w:val="left" w:pos="2085"/>
        </w:tabs>
        <w:jc w:val="both"/>
        <w:rPr>
          <w:rFonts w:asciiTheme="majorHAnsi" w:hAnsiTheme="majorHAnsi" w:cs="Arial"/>
        </w:rPr>
      </w:pPr>
    </w:p>
    <w:p w:rsidR="00D02F46" w:rsidRDefault="00D02F46" w:rsidP="00F9255E">
      <w:pPr>
        <w:tabs>
          <w:tab w:val="left" w:pos="2085"/>
        </w:tabs>
        <w:jc w:val="both"/>
        <w:rPr>
          <w:rFonts w:asciiTheme="majorHAnsi" w:hAnsiTheme="majorHAnsi" w:cs="Arial"/>
        </w:rPr>
      </w:pPr>
    </w:p>
    <w:p w:rsidR="00D02F46" w:rsidRDefault="00D02F46" w:rsidP="00F9255E">
      <w:pPr>
        <w:tabs>
          <w:tab w:val="left" w:pos="2085"/>
        </w:tabs>
        <w:jc w:val="both"/>
        <w:rPr>
          <w:rFonts w:asciiTheme="majorHAnsi" w:hAnsiTheme="majorHAnsi" w:cs="Arial"/>
        </w:rPr>
      </w:pPr>
    </w:p>
    <w:p w:rsidR="00D02F46" w:rsidRDefault="00D02F46" w:rsidP="00F9255E">
      <w:pPr>
        <w:tabs>
          <w:tab w:val="left" w:pos="2085"/>
        </w:tabs>
        <w:jc w:val="both"/>
        <w:rPr>
          <w:rFonts w:asciiTheme="majorHAnsi" w:hAnsiTheme="majorHAnsi" w:cs="Arial"/>
        </w:rPr>
      </w:pPr>
    </w:p>
    <w:p w:rsidR="00D02F46" w:rsidRDefault="00D02F46" w:rsidP="00F9255E">
      <w:pPr>
        <w:tabs>
          <w:tab w:val="left" w:pos="2085"/>
        </w:tabs>
        <w:jc w:val="both"/>
        <w:rPr>
          <w:rFonts w:asciiTheme="majorHAnsi" w:hAnsiTheme="majorHAnsi" w:cs="Arial"/>
        </w:rPr>
      </w:pPr>
    </w:p>
    <w:p w:rsidR="00D02F46" w:rsidRDefault="00D02F46" w:rsidP="00F9255E">
      <w:pPr>
        <w:tabs>
          <w:tab w:val="left" w:pos="2085"/>
        </w:tabs>
        <w:jc w:val="both"/>
        <w:rPr>
          <w:rFonts w:asciiTheme="majorHAnsi" w:hAnsiTheme="majorHAnsi" w:cs="Arial"/>
        </w:rPr>
      </w:pPr>
    </w:p>
    <w:p w:rsidR="00D02F46" w:rsidRDefault="00D02F46" w:rsidP="00F9255E">
      <w:pPr>
        <w:tabs>
          <w:tab w:val="left" w:pos="2085"/>
        </w:tabs>
        <w:jc w:val="both"/>
        <w:rPr>
          <w:rFonts w:asciiTheme="majorHAnsi" w:hAnsiTheme="majorHAnsi" w:cs="Arial"/>
        </w:rPr>
      </w:pPr>
    </w:p>
    <w:p w:rsidR="00D02F46" w:rsidRDefault="00D02F46" w:rsidP="00F9255E">
      <w:pPr>
        <w:tabs>
          <w:tab w:val="left" w:pos="2085"/>
        </w:tabs>
        <w:jc w:val="both"/>
        <w:rPr>
          <w:rFonts w:asciiTheme="majorHAnsi" w:hAnsiTheme="majorHAnsi" w:cs="Arial"/>
        </w:rPr>
      </w:pPr>
    </w:p>
    <w:p w:rsidR="00D02F46" w:rsidRDefault="00D02F46" w:rsidP="00F9255E">
      <w:pPr>
        <w:tabs>
          <w:tab w:val="left" w:pos="2085"/>
        </w:tabs>
        <w:jc w:val="both"/>
        <w:rPr>
          <w:rFonts w:asciiTheme="majorHAnsi" w:hAnsiTheme="majorHAnsi" w:cs="Arial"/>
        </w:rPr>
      </w:pPr>
    </w:p>
    <w:p w:rsidR="00D02F46" w:rsidRDefault="00D02F46" w:rsidP="00F9255E">
      <w:pPr>
        <w:tabs>
          <w:tab w:val="left" w:pos="2085"/>
        </w:tabs>
        <w:jc w:val="both"/>
        <w:rPr>
          <w:rFonts w:asciiTheme="majorHAnsi" w:hAnsiTheme="majorHAnsi" w:cs="Arial"/>
        </w:rPr>
      </w:pPr>
    </w:p>
    <w:p w:rsidR="00D02F46" w:rsidRDefault="00D02F46" w:rsidP="00F9255E">
      <w:pPr>
        <w:tabs>
          <w:tab w:val="left" w:pos="2085"/>
        </w:tabs>
        <w:jc w:val="both"/>
        <w:rPr>
          <w:rFonts w:asciiTheme="majorHAnsi" w:hAnsiTheme="majorHAnsi" w:cs="Arial"/>
        </w:rPr>
      </w:pPr>
    </w:p>
    <w:p w:rsidR="00D02F46" w:rsidRDefault="00D02F46" w:rsidP="00F9255E">
      <w:pPr>
        <w:tabs>
          <w:tab w:val="left" w:pos="2085"/>
        </w:tabs>
        <w:jc w:val="both"/>
        <w:rPr>
          <w:rFonts w:asciiTheme="majorHAnsi" w:hAnsiTheme="majorHAnsi" w:cs="Arial"/>
        </w:rPr>
      </w:pPr>
    </w:p>
    <w:p w:rsidR="00D02F46" w:rsidRDefault="00D02F46" w:rsidP="00F9255E">
      <w:pPr>
        <w:tabs>
          <w:tab w:val="left" w:pos="2085"/>
        </w:tabs>
        <w:jc w:val="both"/>
        <w:rPr>
          <w:rFonts w:asciiTheme="majorHAnsi" w:hAnsiTheme="majorHAnsi" w:cs="Arial"/>
        </w:rPr>
      </w:pPr>
    </w:p>
    <w:p w:rsidR="00D02F46" w:rsidRDefault="00D02F46" w:rsidP="00F9255E">
      <w:pPr>
        <w:tabs>
          <w:tab w:val="left" w:pos="2085"/>
        </w:tabs>
        <w:jc w:val="both"/>
        <w:rPr>
          <w:rFonts w:asciiTheme="majorHAnsi" w:hAnsiTheme="majorHAnsi" w:cs="Arial"/>
        </w:rPr>
      </w:pPr>
    </w:p>
    <w:p w:rsidR="00D02F46" w:rsidRDefault="00D02F46" w:rsidP="00F9255E">
      <w:pPr>
        <w:tabs>
          <w:tab w:val="left" w:pos="2085"/>
        </w:tabs>
        <w:jc w:val="both"/>
        <w:rPr>
          <w:rFonts w:asciiTheme="majorHAnsi" w:hAnsiTheme="majorHAnsi" w:cs="Arial"/>
        </w:rPr>
      </w:pPr>
    </w:p>
    <w:p w:rsidR="00D02F46" w:rsidRDefault="00D02F46" w:rsidP="00F9255E">
      <w:pPr>
        <w:tabs>
          <w:tab w:val="left" w:pos="2085"/>
        </w:tabs>
        <w:jc w:val="both"/>
        <w:rPr>
          <w:rFonts w:asciiTheme="majorHAnsi" w:hAnsiTheme="majorHAnsi" w:cs="Arial"/>
        </w:rPr>
      </w:pPr>
    </w:p>
    <w:p w:rsidR="001E0E2F" w:rsidRDefault="001E0E2F" w:rsidP="00F9255E">
      <w:pPr>
        <w:tabs>
          <w:tab w:val="left" w:pos="2085"/>
        </w:tabs>
        <w:jc w:val="both"/>
        <w:rPr>
          <w:rFonts w:asciiTheme="majorHAnsi" w:hAnsiTheme="majorHAnsi" w:cs="Arial"/>
        </w:rPr>
      </w:pPr>
    </w:p>
    <w:p w:rsidR="00D02F46" w:rsidRDefault="00D02F46" w:rsidP="00F9255E">
      <w:pPr>
        <w:tabs>
          <w:tab w:val="left" w:pos="2085"/>
        </w:tabs>
        <w:jc w:val="both"/>
        <w:rPr>
          <w:rFonts w:asciiTheme="majorHAnsi" w:hAnsiTheme="majorHAnsi" w:cs="Arial"/>
        </w:rPr>
      </w:pPr>
      <w:r>
        <w:rPr>
          <w:rFonts w:asciiTheme="majorHAnsi" w:hAnsiTheme="majorHAnsi" w:cs="Arial"/>
        </w:rPr>
        <w:t>Ministerstvo pro místní rozvoj ČR</w:t>
      </w:r>
    </w:p>
    <w:p w:rsidR="00D02F46" w:rsidRDefault="00D02F46" w:rsidP="00F9255E">
      <w:pPr>
        <w:tabs>
          <w:tab w:val="left" w:pos="2085"/>
        </w:tabs>
        <w:jc w:val="both"/>
        <w:rPr>
          <w:rFonts w:asciiTheme="majorHAnsi" w:hAnsiTheme="majorHAnsi" w:cs="Arial"/>
        </w:rPr>
      </w:pPr>
      <w:r>
        <w:rPr>
          <w:rFonts w:asciiTheme="majorHAnsi" w:hAnsiTheme="majorHAnsi" w:cs="Arial"/>
        </w:rPr>
        <w:t>Odbor řízení operačních programů</w:t>
      </w:r>
    </w:p>
    <w:p w:rsidR="00D02F46" w:rsidRDefault="00D02F46" w:rsidP="00F9255E">
      <w:pPr>
        <w:tabs>
          <w:tab w:val="left" w:pos="2085"/>
        </w:tabs>
        <w:jc w:val="both"/>
        <w:rPr>
          <w:rFonts w:asciiTheme="majorHAnsi" w:hAnsiTheme="majorHAnsi" w:cs="Arial"/>
        </w:rPr>
      </w:pPr>
      <w:r>
        <w:rPr>
          <w:rFonts w:asciiTheme="majorHAnsi" w:hAnsiTheme="majorHAnsi" w:cs="Arial"/>
        </w:rPr>
        <w:t>Staroměstské náměstí 6, 110 15 Praha 1</w:t>
      </w:r>
    </w:p>
    <w:p w:rsidR="00D02F46" w:rsidRDefault="00D02F46" w:rsidP="00F9255E">
      <w:pPr>
        <w:tabs>
          <w:tab w:val="left" w:pos="2085"/>
        </w:tabs>
        <w:jc w:val="both"/>
        <w:rPr>
          <w:rFonts w:asciiTheme="majorHAnsi" w:hAnsiTheme="majorHAnsi" w:cs="Arial"/>
        </w:rPr>
      </w:pPr>
    </w:p>
    <w:p w:rsidR="00D02F46" w:rsidRDefault="00D02F46" w:rsidP="00F9255E">
      <w:pPr>
        <w:spacing w:line="276" w:lineRule="auto"/>
        <w:jc w:val="both"/>
        <w:rPr>
          <w:rFonts w:asciiTheme="majorHAnsi" w:hAnsiTheme="majorHAnsi" w:cs="Arial"/>
        </w:rPr>
      </w:pPr>
    </w:p>
    <w:p w:rsidR="000616B8" w:rsidRPr="00C47232" w:rsidRDefault="000616B8" w:rsidP="00C47232">
      <w:pPr>
        <w:rPr>
          <w:b/>
        </w:rPr>
      </w:pPr>
      <w:bookmarkStart w:id="1" w:name="_Toc401928003"/>
      <w:r w:rsidRPr="00C47232">
        <w:rPr>
          <w:b/>
          <w:sz w:val="36"/>
        </w:rPr>
        <w:t>Obsah</w:t>
      </w:r>
      <w:bookmarkEnd w:id="1"/>
    </w:p>
    <w:p w:rsidR="00F64B9F" w:rsidRPr="005D35E5" w:rsidRDefault="00F64B9F" w:rsidP="00F64B9F"/>
    <w:p w:rsidR="0087216F" w:rsidRDefault="00F64B9F">
      <w:pPr>
        <w:pStyle w:val="Obsah1"/>
        <w:tabs>
          <w:tab w:val="left" w:pos="480"/>
          <w:tab w:val="right" w:leader="dot" w:pos="9062"/>
        </w:tabs>
        <w:rPr>
          <w:rFonts w:asciiTheme="minorHAnsi" w:eastAsiaTheme="minorEastAsia" w:hAnsiTheme="minorHAnsi" w:cstheme="minorBidi"/>
          <w:noProof/>
          <w:sz w:val="22"/>
          <w:szCs w:val="22"/>
          <w:lang w:eastAsia="cs-CZ"/>
        </w:rPr>
      </w:pPr>
      <w:r>
        <w:rPr>
          <w:rFonts w:asciiTheme="majorHAnsi" w:hAnsiTheme="majorHAnsi" w:cs="Arial"/>
        </w:rPr>
        <w:fldChar w:fldCharType="begin"/>
      </w:r>
      <w:r>
        <w:rPr>
          <w:rFonts w:asciiTheme="majorHAnsi" w:hAnsiTheme="majorHAnsi" w:cs="Arial"/>
        </w:rPr>
        <w:instrText xml:space="preserve"> TOC \o "1-3" \h \z \u </w:instrText>
      </w:r>
      <w:r>
        <w:rPr>
          <w:rFonts w:asciiTheme="majorHAnsi" w:hAnsiTheme="majorHAnsi" w:cs="Arial"/>
        </w:rPr>
        <w:fldChar w:fldCharType="separate"/>
      </w:r>
      <w:hyperlink w:anchor="_Toc437441997" w:history="1">
        <w:r w:rsidR="0087216F" w:rsidRPr="00DC3E0B">
          <w:rPr>
            <w:rStyle w:val="Hypertextovodkaz"/>
            <w:rFonts w:eastAsia="Times New Roman"/>
            <w:noProof/>
          </w:rPr>
          <w:t>1.</w:t>
        </w:r>
        <w:r w:rsidR="0087216F">
          <w:rPr>
            <w:rFonts w:asciiTheme="minorHAnsi" w:eastAsiaTheme="minorEastAsia" w:hAnsiTheme="minorHAnsi" w:cstheme="minorBidi"/>
            <w:noProof/>
            <w:sz w:val="22"/>
            <w:szCs w:val="22"/>
            <w:lang w:eastAsia="cs-CZ"/>
          </w:rPr>
          <w:tab/>
        </w:r>
        <w:r w:rsidR="0087216F" w:rsidRPr="00DC3E0B">
          <w:rPr>
            <w:rStyle w:val="Hypertextovodkaz"/>
            <w:rFonts w:eastAsia="Times New Roman"/>
            <w:noProof/>
          </w:rPr>
          <w:t>Úvod</w:t>
        </w:r>
        <w:r w:rsidR="0087216F">
          <w:rPr>
            <w:noProof/>
            <w:webHidden/>
          </w:rPr>
          <w:tab/>
        </w:r>
        <w:r w:rsidR="0087216F">
          <w:rPr>
            <w:noProof/>
            <w:webHidden/>
          </w:rPr>
          <w:fldChar w:fldCharType="begin"/>
        </w:r>
        <w:r w:rsidR="0087216F">
          <w:rPr>
            <w:noProof/>
            <w:webHidden/>
          </w:rPr>
          <w:instrText xml:space="preserve"> PAGEREF _Toc437441997 \h </w:instrText>
        </w:r>
        <w:r w:rsidR="0087216F">
          <w:rPr>
            <w:noProof/>
            <w:webHidden/>
          </w:rPr>
        </w:r>
        <w:r w:rsidR="0087216F">
          <w:rPr>
            <w:noProof/>
            <w:webHidden/>
          </w:rPr>
          <w:fldChar w:fldCharType="separate"/>
        </w:r>
        <w:r w:rsidR="00B924F2">
          <w:rPr>
            <w:noProof/>
            <w:webHidden/>
          </w:rPr>
          <w:t>6</w:t>
        </w:r>
        <w:r w:rsidR="0087216F">
          <w:rPr>
            <w:noProof/>
            <w:webHidden/>
          </w:rPr>
          <w:fldChar w:fldCharType="end"/>
        </w:r>
      </w:hyperlink>
    </w:p>
    <w:p w:rsidR="0087216F" w:rsidRDefault="0085525D">
      <w:pPr>
        <w:pStyle w:val="Obsah1"/>
        <w:tabs>
          <w:tab w:val="left" w:pos="480"/>
          <w:tab w:val="right" w:leader="dot" w:pos="9062"/>
        </w:tabs>
        <w:rPr>
          <w:rFonts w:asciiTheme="minorHAnsi" w:eastAsiaTheme="minorEastAsia" w:hAnsiTheme="minorHAnsi" w:cstheme="minorBidi"/>
          <w:noProof/>
          <w:sz w:val="22"/>
          <w:szCs w:val="22"/>
          <w:lang w:eastAsia="cs-CZ"/>
        </w:rPr>
      </w:pPr>
      <w:hyperlink w:anchor="_Toc437441998" w:history="1">
        <w:r w:rsidR="0087216F" w:rsidRPr="00DC3E0B">
          <w:rPr>
            <w:rStyle w:val="Hypertextovodkaz"/>
            <w:rFonts w:eastAsia="Times New Roman"/>
            <w:noProof/>
          </w:rPr>
          <w:t>2.</w:t>
        </w:r>
        <w:r w:rsidR="0087216F">
          <w:rPr>
            <w:rFonts w:asciiTheme="minorHAnsi" w:eastAsiaTheme="minorEastAsia" w:hAnsiTheme="minorHAnsi" w:cstheme="minorBidi"/>
            <w:noProof/>
            <w:sz w:val="22"/>
            <w:szCs w:val="22"/>
            <w:lang w:eastAsia="cs-CZ"/>
          </w:rPr>
          <w:tab/>
        </w:r>
        <w:r w:rsidR="0087216F" w:rsidRPr="00DC3E0B">
          <w:rPr>
            <w:rStyle w:val="Hypertextovodkaz"/>
            <w:noProof/>
          </w:rPr>
          <w:t>Údaje o výzvě</w:t>
        </w:r>
        <w:r w:rsidR="0087216F">
          <w:rPr>
            <w:noProof/>
            <w:webHidden/>
          </w:rPr>
          <w:tab/>
        </w:r>
        <w:r w:rsidR="0087216F">
          <w:rPr>
            <w:noProof/>
            <w:webHidden/>
          </w:rPr>
          <w:fldChar w:fldCharType="begin"/>
        </w:r>
        <w:r w:rsidR="0087216F">
          <w:rPr>
            <w:noProof/>
            <w:webHidden/>
          </w:rPr>
          <w:instrText xml:space="preserve"> PAGEREF _Toc437441998 \h </w:instrText>
        </w:r>
        <w:r w:rsidR="0087216F">
          <w:rPr>
            <w:noProof/>
            <w:webHidden/>
          </w:rPr>
        </w:r>
        <w:r w:rsidR="0087216F">
          <w:rPr>
            <w:noProof/>
            <w:webHidden/>
          </w:rPr>
          <w:fldChar w:fldCharType="separate"/>
        </w:r>
        <w:r w:rsidR="00B924F2">
          <w:rPr>
            <w:noProof/>
            <w:webHidden/>
          </w:rPr>
          <w:t>7</w:t>
        </w:r>
        <w:r w:rsidR="0087216F">
          <w:rPr>
            <w:noProof/>
            <w:webHidden/>
          </w:rPr>
          <w:fldChar w:fldCharType="end"/>
        </w:r>
      </w:hyperlink>
    </w:p>
    <w:p w:rsidR="0087216F" w:rsidRDefault="0085525D">
      <w:pPr>
        <w:pStyle w:val="Obsah1"/>
        <w:tabs>
          <w:tab w:val="left" w:pos="660"/>
          <w:tab w:val="right" w:leader="dot" w:pos="9062"/>
        </w:tabs>
        <w:rPr>
          <w:rFonts w:asciiTheme="minorHAnsi" w:eastAsiaTheme="minorEastAsia" w:hAnsiTheme="minorHAnsi" w:cstheme="minorBidi"/>
          <w:noProof/>
          <w:sz w:val="22"/>
          <w:szCs w:val="22"/>
          <w:lang w:eastAsia="cs-CZ"/>
        </w:rPr>
      </w:pPr>
      <w:hyperlink w:anchor="_Toc437441999" w:history="1">
        <w:r w:rsidR="0087216F" w:rsidRPr="00DC3E0B">
          <w:rPr>
            <w:rStyle w:val="Hypertextovodkaz"/>
            <w:noProof/>
          </w:rPr>
          <w:t>2.1</w:t>
        </w:r>
        <w:r w:rsidR="0087216F">
          <w:rPr>
            <w:rFonts w:asciiTheme="minorHAnsi" w:eastAsiaTheme="minorEastAsia" w:hAnsiTheme="minorHAnsi" w:cstheme="minorBidi"/>
            <w:noProof/>
            <w:sz w:val="22"/>
            <w:szCs w:val="22"/>
            <w:lang w:eastAsia="cs-CZ"/>
          </w:rPr>
          <w:tab/>
        </w:r>
        <w:r w:rsidR="0087216F" w:rsidRPr="00DC3E0B">
          <w:rPr>
            <w:rStyle w:val="Hypertextovodkaz"/>
            <w:noProof/>
          </w:rPr>
          <w:t>Vyhlášení výzvy a podání žádosti o podporu</w:t>
        </w:r>
        <w:r w:rsidR="0087216F">
          <w:rPr>
            <w:noProof/>
            <w:webHidden/>
          </w:rPr>
          <w:tab/>
        </w:r>
        <w:r w:rsidR="0087216F">
          <w:rPr>
            <w:noProof/>
            <w:webHidden/>
          </w:rPr>
          <w:fldChar w:fldCharType="begin"/>
        </w:r>
        <w:r w:rsidR="0087216F">
          <w:rPr>
            <w:noProof/>
            <w:webHidden/>
          </w:rPr>
          <w:instrText xml:space="preserve"> PAGEREF _Toc437441999 \h </w:instrText>
        </w:r>
        <w:r w:rsidR="0087216F">
          <w:rPr>
            <w:noProof/>
            <w:webHidden/>
          </w:rPr>
        </w:r>
        <w:r w:rsidR="0087216F">
          <w:rPr>
            <w:noProof/>
            <w:webHidden/>
          </w:rPr>
          <w:fldChar w:fldCharType="separate"/>
        </w:r>
        <w:r w:rsidR="00B924F2">
          <w:rPr>
            <w:noProof/>
            <w:webHidden/>
          </w:rPr>
          <w:t>7</w:t>
        </w:r>
        <w:r w:rsidR="0087216F">
          <w:rPr>
            <w:noProof/>
            <w:webHidden/>
          </w:rPr>
          <w:fldChar w:fldCharType="end"/>
        </w:r>
      </w:hyperlink>
    </w:p>
    <w:p w:rsidR="0087216F" w:rsidRDefault="0085525D">
      <w:pPr>
        <w:pStyle w:val="Obsah3"/>
        <w:tabs>
          <w:tab w:val="right" w:leader="dot" w:pos="9062"/>
        </w:tabs>
        <w:rPr>
          <w:rFonts w:asciiTheme="minorHAnsi" w:eastAsiaTheme="minorEastAsia" w:hAnsiTheme="minorHAnsi" w:cstheme="minorBidi"/>
          <w:noProof/>
          <w:sz w:val="22"/>
          <w:szCs w:val="22"/>
          <w:lang w:eastAsia="cs-CZ"/>
        </w:rPr>
      </w:pPr>
      <w:hyperlink w:anchor="_Toc437442000" w:history="1">
        <w:r w:rsidR="0087216F" w:rsidRPr="00DC3E0B">
          <w:rPr>
            <w:rStyle w:val="Hypertextovodkaz"/>
            <w:noProof/>
          </w:rPr>
          <w:t>Oprávnění žadatelé</w:t>
        </w:r>
        <w:r w:rsidR="0087216F">
          <w:rPr>
            <w:noProof/>
            <w:webHidden/>
          </w:rPr>
          <w:tab/>
        </w:r>
        <w:r w:rsidR="0087216F">
          <w:rPr>
            <w:noProof/>
            <w:webHidden/>
          </w:rPr>
          <w:fldChar w:fldCharType="begin"/>
        </w:r>
        <w:r w:rsidR="0087216F">
          <w:rPr>
            <w:noProof/>
            <w:webHidden/>
          </w:rPr>
          <w:instrText xml:space="preserve"> PAGEREF _Toc437442000 \h </w:instrText>
        </w:r>
        <w:r w:rsidR="0087216F">
          <w:rPr>
            <w:noProof/>
            <w:webHidden/>
          </w:rPr>
        </w:r>
        <w:r w:rsidR="0087216F">
          <w:rPr>
            <w:noProof/>
            <w:webHidden/>
          </w:rPr>
          <w:fldChar w:fldCharType="separate"/>
        </w:r>
        <w:r w:rsidR="00B924F2">
          <w:rPr>
            <w:noProof/>
            <w:webHidden/>
          </w:rPr>
          <w:t>8</w:t>
        </w:r>
        <w:r w:rsidR="0087216F">
          <w:rPr>
            <w:noProof/>
            <w:webHidden/>
          </w:rPr>
          <w:fldChar w:fldCharType="end"/>
        </w:r>
      </w:hyperlink>
    </w:p>
    <w:p w:rsidR="0087216F" w:rsidRDefault="0085525D">
      <w:pPr>
        <w:pStyle w:val="Obsah1"/>
        <w:tabs>
          <w:tab w:val="left" w:pos="660"/>
          <w:tab w:val="right" w:leader="dot" w:pos="9062"/>
        </w:tabs>
        <w:rPr>
          <w:rFonts w:asciiTheme="minorHAnsi" w:eastAsiaTheme="minorEastAsia" w:hAnsiTheme="minorHAnsi" w:cstheme="minorBidi"/>
          <w:noProof/>
          <w:sz w:val="22"/>
          <w:szCs w:val="22"/>
          <w:lang w:eastAsia="cs-CZ"/>
        </w:rPr>
      </w:pPr>
      <w:hyperlink w:anchor="_Toc437442001" w:history="1">
        <w:r w:rsidR="0087216F" w:rsidRPr="00DC3E0B">
          <w:rPr>
            <w:rStyle w:val="Hypertextovodkaz"/>
            <w:noProof/>
          </w:rPr>
          <w:t>2.2</w:t>
        </w:r>
        <w:r w:rsidR="0087216F">
          <w:rPr>
            <w:rFonts w:asciiTheme="minorHAnsi" w:eastAsiaTheme="minorEastAsia" w:hAnsiTheme="minorHAnsi" w:cstheme="minorBidi"/>
            <w:noProof/>
            <w:sz w:val="22"/>
            <w:szCs w:val="22"/>
            <w:lang w:eastAsia="cs-CZ"/>
          </w:rPr>
          <w:tab/>
        </w:r>
        <w:r w:rsidR="0087216F" w:rsidRPr="00DC3E0B">
          <w:rPr>
            <w:rStyle w:val="Hypertextovodkaz"/>
            <w:noProof/>
          </w:rPr>
          <w:t>Podporované aktivity</w:t>
        </w:r>
        <w:r w:rsidR="0087216F">
          <w:rPr>
            <w:noProof/>
            <w:webHidden/>
          </w:rPr>
          <w:tab/>
        </w:r>
        <w:r w:rsidR="0087216F">
          <w:rPr>
            <w:noProof/>
            <w:webHidden/>
          </w:rPr>
          <w:fldChar w:fldCharType="begin"/>
        </w:r>
        <w:r w:rsidR="0087216F">
          <w:rPr>
            <w:noProof/>
            <w:webHidden/>
          </w:rPr>
          <w:instrText xml:space="preserve"> PAGEREF _Toc437442001 \h </w:instrText>
        </w:r>
        <w:r w:rsidR="0087216F">
          <w:rPr>
            <w:noProof/>
            <w:webHidden/>
          </w:rPr>
        </w:r>
        <w:r w:rsidR="0087216F">
          <w:rPr>
            <w:noProof/>
            <w:webHidden/>
          </w:rPr>
          <w:fldChar w:fldCharType="separate"/>
        </w:r>
        <w:r w:rsidR="00B924F2">
          <w:rPr>
            <w:noProof/>
            <w:webHidden/>
          </w:rPr>
          <w:t>9</w:t>
        </w:r>
        <w:r w:rsidR="0087216F">
          <w:rPr>
            <w:noProof/>
            <w:webHidden/>
          </w:rPr>
          <w:fldChar w:fldCharType="end"/>
        </w:r>
      </w:hyperlink>
    </w:p>
    <w:p w:rsidR="0087216F" w:rsidRDefault="0085525D">
      <w:pPr>
        <w:pStyle w:val="Obsah3"/>
        <w:tabs>
          <w:tab w:val="right" w:leader="dot" w:pos="9062"/>
        </w:tabs>
        <w:rPr>
          <w:rFonts w:asciiTheme="minorHAnsi" w:eastAsiaTheme="minorEastAsia" w:hAnsiTheme="minorHAnsi" w:cstheme="minorBidi"/>
          <w:noProof/>
          <w:sz w:val="22"/>
          <w:szCs w:val="22"/>
          <w:lang w:eastAsia="cs-CZ"/>
        </w:rPr>
      </w:pPr>
      <w:hyperlink w:anchor="_Toc437442002" w:history="1">
        <w:r w:rsidR="0087216F" w:rsidRPr="00DC3E0B">
          <w:rPr>
            <w:rStyle w:val="Hypertextovodkaz"/>
            <w:noProof/>
          </w:rPr>
          <w:t>Typy podporovaných projektů a aktivit</w:t>
        </w:r>
        <w:r w:rsidR="0087216F">
          <w:rPr>
            <w:noProof/>
            <w:webHidden/>
          </w:rPr>
          <w:tab/>
        </w:r>
        <w:r w:rsidR="0087216F">
          <w:rPr>
            <w:noProof/>
            <w:webHidden/>
          </w:rPr>
          <w:fldChar w:fldCharType="begin"/>
        </w:r>
        <w:r w:rsidR="0087216F">
          <w:rPr>
            <w:noProof/>
            <w:webHidden/>
          </w:rPr>
          <w:instrText xml:space="preserve"> PAGEREF _Toc437442002 \h </w:instrText>
        </w:r>
        <w:r w:rsidR="0087216F">
          <w:rPr>
            <w:noProof/>
            <w:webHidden/>
          </w:rPr>
        </w:r>
        <w:r w:rsidR="0087216F">
          <w:rPr>
            <w:noProof/>
            <w:webHidden/>
          </w:rPr>
          <w:fldChar w:fldCharType="separate"/>
        </w:r>
        <w:r w:rsidR="00B924F2">
          <w:rPr>
            <w:noProof/>
            <w:webHidden/>
          </w:rPr>
          <w:t>9</w:t>
        </w:r>
        <w:r w:rsidR="0087216F">
          <w:rPr>
            <w:noProof/>
            <w:webHidden/>
          </w:rPr>
          <w:fldChar w:fldCharType="end"/>
        </w:r>
      </w:hyperlink>
    </w:p>
    <w:p w:rsidR="0087216F" w:rsidRDefault="0085525D">
      <w:pPr>
        <w:pStyle w:val="Obsah1"/>
        <w:tabs>
          <w:tab w:val="left" w:pos="660"/>
          <w:tab w:val="right" w:leader="dot" w:pos="9062"/>
        </w:tabs>
        <w:rPr>
          <w:rFonts w:asciiTheme="minorHAnsi" w:eastAsiaTheme="minorEastAsia" w:hAnsiTheme="minorHAnsi" w:cstheme="minorBidi"/>
          <w:noProof/>
          <w:sz w:val="22"/>
          <w:szCs w:val="22"/>
          <w:lang w:eastAsia="cs-CZ"/>
        </w:rPr>
      </w:pPr>
      <w:hyperlink w:anchor="_Toc437442003" w:history="1">
        <w:r w:rsidR="0087216F" w:rsidRPr="00DC3E0B">
          <w:rPr>
            <w:rStyle w:val="Hypertextovodkaz"/>
            <w:noProof/>
          </w:rPr>
          <w:t>2.3</w:t>
        </w:r>
        <w:r w:rsidR="0087216F">
          <w:rPr>
            <w:rFonts w:asciiTheme="minorHAnsi" w:eastAsiaTheme="minorEastAsia" w:hAnsiTheme="minorHAnsi" w:cstheme="minorBidi"/>
            <w:noProof/>
            <w:sz w:val="22"/>
            <w:szCs w:val="22"/>
            <w:lang w:eastAsia="cs-CZ"/>
          </w:rPr>
          <w:tab/>
        </w:r>
        <w:r w:rsidR="0087216F" w:rsidRPr="00DC3E0B">
          <w:rPr>
            <w:rStyle w:val="Hypertextovodkaz"/>
            <w:noProof/>
          </w:rPr>
          <w:t>Povinné přílohy žádosti o podporu</w:t>
        </w:r>
        <w:r w:rsidR="0087216F">
          <w:rPr>
            <w:noProof/>
            <w:webHidden/>
          </w:rPr>
          <w:tab/>
        </w:r>
        <w:r w:rsidR="0087216F">
          <w:rPr>
            <w:noProof/>
            <w:webHidden/>
          </w:rPr>
          <w:fldChar w:fldCharType="begin"/>
        </w:r>
        <w:r w:rsidR="0087216F">
          <w:rPr>
            <w:noProof/>
            <w:webHidden/>
          </w:rPr>
          <w:instrText xml:space="preserve"> PAGEREF _Toc437442003 \h </w:instrText>
        </w:r>
        <w:r w:rsidR="0087216F">
          <w:rPr>
            <w:noProof/>
            <w:webHidden/>
          </w:rPr>
        </w:r>
        <w:r w:rsidR="0087216F">
          <w:rPr>
            <w:noProof/>
            <w:webHidden/>
          </w:rPr>
          <w:fldChar w:fldCharType="separate"/>
        </w:r>
        <w:r w:rsidR="00B924F2">
          <w:rPr>
            <w:noProof/>
            <w:webHidden/>
          </w:rPr>
          <w:t>14</w:t>
        </w:r>
        <w:r w:rsidR="0087216F">
          <w:rPr>
            <w:noProof/>
            <w:webHidden/>
          </w:rPr>
          <w:fldChar w:fldCharType="end"/>
        </w:r>
      </w:hyperlink>
    </w:p>
    <w:p w:rsidR="0087216F" w:rsidRDefault="0085525D">
      <w:pPr>
        <w:pStyle w:val="Obsah1"/>
        <w:tabs>
          <w:tab w:val="left" w:pos="660"/>
          <w:tab w:val="right" w:leader="dot" w:pos="9062"/>
        </w:tabs>
        <w:rPr>
          <w:rFonts w:asciiTheme="minorHAnsi" w:eastAsiaTheme="minorEastAsia" w:hAnsiTheme="minorHAnsi" w:cstheme="minorBidi"/>
          <w:noProof/>
          <w:sz w:val="22"/>
          <w:szCs w:val="22"/>
          <w:lang w:eastAsia="cs-CZ"/>
        </w:rPr>
      </w:pPr>
      <w:hyperlink w:anchor="_Toc437442004" w:history="1">
        <w:r w:rsidR="0087216F" w:rsidRPr="00DC3E0B">
          <w:rPr>
            <w:rStyle w:val="Hypertextovodkaz"/>
            <w:noProof/>
          </w:rPr>
          <w:t>2.4</w:t>
        </w:r>
        <w:r w:rsidR="0087216F">
          <w:rPr>
            <w:rFonts w:asciiTheme="minorHAnsi" w:eastAsiaTheme="minorEastAsia" w:hAnsiTheme="minorHAnsi" w:cstheme="minorBidi"/>
            <w:noProof/>
            <w:sz w:val="22"/>
            <w:szCs w:val="22"/>
            <w:lang w:eastAsia="cs-CZ"/>
          </w:rPr>
          <w:tab/>
        </w:r>
        <w:r w:rsidR="0087216F" w:rsidRPr="00DC3E0B">
          <w:rPr>
            <w:rStyle w:val="Hypertextovodkaz"/>
            <w:noProof/>
          </w:rPr>
          <w:t>Struktura financování</w:t>
        </w:r>
        <w:r w:rsidR="0087216F">
          <w:rPr>
            <w:noProof/>
            <w:webHidden/>
          </w:rPr>
          <w:tab/>
        </w:r>
        <w:r w:rsidR="0087216F">
          <w:rPr>
            <w:noProof/>
            <w:webHidden/>
          </w:rPr>
          <w:fldChar w:fldCharType="begin"/>
        </w:r>
        <w:r w:rsidR="0087216F">
          <w:rPr>
            <w:noProof/>
            <w:webHidden/>
          </w:rPr>
          <w:instrText xml:space="preserve"> PAGEREF _Toc437442004 \h </w:instrText>
        </w:r>
        <w:r w:rsidR="0087216F">
          <w:rPr>
            <w:noProof/>
            <w:webHidden/>
          </w:rPr>
        </w:r>
        <w:r w:rsidR="0087216F">
          <w:rPr>
            <w:noProof/>
            <w:webHidden/>
          </w:rPr>
          <w:fldChar w:fldCharType="separate"/>
        </w:r>
        <w:r w:rsidR="00B924F2">
          <w:rPr>
            <w:noProof/>
            <w:webHidden/>
          </w:rPr>
          <w:t>18</w:t>
        </w:r>
        <w:r w:rsidR="0087216F">
          <w:rPr>
            <w:noProof/>
            <w:webHidden/>
          </w:rPr>
          <w:fldChar w:fldCharType="end"/>
        </w:r>
      </w:hyperlink>
    </w:p>
    <w:p w:rsidR="0087216F" w:rsidRDefault="0085525D">
      <w:pPr>
        <w:pStyle w:val="Obsah1"/>
        <w:tabs>
          <w:tab w:val="left" w:pos="660"/>
          <w:tab w:val="right" w:leader="dot" w:pos="9062"/>
        </w:tabs>
        <w:rPr>
          <w:rFonts w:asciiTheme="minorHAnsi" w:eastAsiaTheme="minorEastAsia" w:hAnsiTheme="minorHAnsi" w:cstheme="minorBidi"/>
          <w:noProof/>
          <w:sz w:val="22"/>
          <w:szCs w:val="22"/>
          <w:lang w:eastAsia="cs-CZ"/>
        </w:rPr>
      </w:pPr>
      <w:hyperlink w:anchor="_Toc437442005" w:history="1">
        <w:r w:rsidR="0087216F" w:rsidRPr="00DC3E0B">
          <w:rPr>
            <w:rStyle w:val="Hypertextovodkaz"/>
            <w:noProof/>
          </w:rPr>
          <w:t>2.5</w:t>
        </w:r>
        <w:r w:rsidR="0087216F">
          <w:rPr>
            <w:rFonts w:asciiTheme="minorHAnsi" w:eastAsiaTheme="minorEastAsia" w:hAnsiTheme="minorHAnsi" w:cstheme="minorBidi"/>
            <w:noProof/>
            <w:sz w:val="22"/>
            <w:szCs w:val="22"/>
            <w:lang w:eastAsia="cs-CZ"/>
          </w:rPr>
          <w:tab/>
        </w:r>
        <w:r w:rsidR="0087216F" w:rsidRPr="00DC3E0B">
          <w:rPr>
            <w:rStyle w:val="Hypertextovodkaz"/>
            <w:noProof/>
          </w:rPr>
          <w:t>Způsobilé výdaje</w:t>
        </w:r>
        <w:r w:rsidR="0087216F">
          <w:rPr>
            <w:noProof/>
            <w:webHidden/>
          </w:rPr>
          <w:tab/>
        </w:r>
        <w:r w:rsidR="0087216F">
          <w:rPr>
            <w:noProof/>
            <w:webHidden/>
          </w:rPr>
          <w:fldChar w:fldCharType="begin"/>
        </w:r>
        <w:r w:rsidR="0087216F">
          <w:rPr>
            <w:noProof/>
            <w:webHidden/>
          </w:rPr>
          <w:instrText xml:space="preserve"> PAGEREF _Toc437442005 \h </w:instrText>
        </w:r>
        <w:r w:rsidR="0087216F">
          <w:rPr>
            <w:noProof/>
            <w:webHidden/>
          </w:rPr>
        </w:r>
        <w:r w:rsidR="0087216F">
          <w:rPr>
            <w:noProof/>
            <w:webHidden/>
          </w:rPr>
          <w:fldChar w:fldCharType="separate"/>
        </w:r>
        <w:r w:rsidR="00B924F2">
          <w:rPr>
            <w:noProof/>
            <w:webHidden/>
          </w:rPr>
          <w:t>19</w:t>
        </w:r>
        <w:r w:rsidR="0087216F">
          <w:rPr>
            <w:noProof/>
            <w:webHidden/>
          </w:rPr>
          <w:fldChar w:fldCharType="end"/>
        </w:r>
      </w:hyperlink>
    </w:p>
    <w:p w:rsidR="0087216F" w:rsidRDefault="0085525D">
      <w:pPr>
        <w:pStyle w:val="Obsah3"/>
        <w:tabs>
          <w:tab w:val="right" w:leader="dot" w:pos="9062"/>
        </w:tabs>
        <w:rPr>
          <w:rFonts w:asciiTheme="minorHAnsi" w:eastAsiaTheme="minorEastAsia" w:hAnsiTheme="minorHAnsi" w:cstheme="minorBidi"/>
          <w:noProof/>
          <w:sz w:val="22"/>
          <w:szCs w:val="22"/>
          <w:lang w:eastAsia="cs-CZ"/>
        </w:rPr>
      </w:pPr>
      <w:hyperlink w:anchor="_Toc437442006" w:history="1">
        <w:r w:rsidR="0087216F" w:rsidRPr="00DC3E0B">
          <w:rPr>
            <w:rStyle w:val="Hypertextovodkaz"/>
            <w:noProof/>
          </w:rPr>
          <w:t>Způsobilé výdaje na hlavní aktivity projektu</w:t>
        </w:r>
        <w:r w:rsidR="0087216F">
          <w:rPr>
            <w:noProof/>
            <w:webHidden/>
          </w:rPr>
          <w:tab/>
        </w:r>
        <w:r w:rsidR="0087216F">
          <w:rPr>
            <w:noProof/>
            <w:webHidden/>
          </w:rPr>
          <w:fldChar w:fldCharType="begin"/>
        </w:r>
        <w:r w:rsidR="0087216F">
          <w:rPr>
            <w:noProof/>
            <w:webHidden/>
          </w:rPr>
          <w:instrText xml:space="preserve"> PAGEREF _Toc437442006 \h </w:instrText>
        </w:r>
        <w:r w:rsidR="0087216F">
          <w:rPr>
            <w:noProof/>
            <w:webHidden/>
          </w:rPr>
        </w:r>
        <w:r w:rsidR="0087216F">
          <w:rPr>
            <w:noProof/>
            <w:webHidden/>
          </w:rPr>
          <w:fldChar w:fldCharType="separate"/>
        </w:r>
        <w:r w:rsidR="00B924F2">
          <w:rPr>
            <w:noProof/>
            <w:webHidden/>
          </w:rPr>
          <w:t>20</w:t>
        </w:r>
        <w:r w:rsidR="0087216F">
          <w:rPr>
            <w:noProof/>
            <w:webHidden/>
          </w:rPr>
          <w:fldChar w:fldCharType="end"/>
        </w:r>
      </w:hyperlink>
    </w:p>
    <w:p w:rsidR="0087216F" w:rsidRDefault="0085525D">
      <w:pPr>
        <w:pStyle w:val="Obsah3"/>
        <w:tabs>
          <w:tab w:val="right" w:leader="dot" w:pos="9062"/>
        </w:tabs>
        <w:rPr>
          <w:rFonts w:asciiTheme="minorHAnsi" w:eastAsiaTheme="minorEastAsia" w:hAnsiTheme="minorHAnsi" w:cstheme="minorBidi"/>
          <w:noProof/>
          <w:sz w:val="22"/>
          <w:szCs w:val="22"/>
          <w:lang w:eastAsia="cs-CZ"/>
        </w:rPr>
      </w:pPr>
      <w:hyperlink w:anchor="_Toc437442007" w:history="1">
        <w:r w:rsidR="0087216F" w:rsidRPr="00DC3E0B">
          <w:rPr>
            <w:rStyle w:val="Hypertextovodkaz"/>
            <w:noProof/>
          </w:rPr>
          <w:t>Způsobilé výdaje na vedlejší aktivity projektu</w:t>
        </w:r>
        <w:r w:rsidR="0087216F">
          <w:rPr>
            <w:noProof/>
            <w:webHidden/>
          </w:rPr>
          <w:tab/>
        </w:r>
        <w:r w:rsidR="0087216F">
          <w:rPr>
            <w:noProof/>
            <w:webHidden/>
          </w:rPr>
          <w:fldChar w:fldCharType="begin"/>
        </w:r>
        <w:r w:rsidR="0087216F">
          <w:rPr>
            <w:noProof/>
            <w:webHidden/>
          </w:rPr>
          <w:instrText xml:space="preserve"> PAGEREF _Toc437442007 \h </w:instrText>
        </w:r>
        <w:r w:rsidR="0087216F">
          <w:rPr>
            <w:noProof/>
            <w:webHidden/>
          </w:rPr>
        </w:r>
        <w:r w:rsidR="0087216F">
          <w:rPr>
            <w:noProof/>
            <w:webHidden/>
          </w:rPr>
          <w:fldChar w:fldCharType="separate"/>
        </w:r>
        <w:r w:rsidR="00B924F2">
          <w:rPr>
            <w:noProof/>
            <w:webHidden/>
          </w:rPr>
          <w:t>21</w:t>
        </w:r>
        <w:r w:rsidR="0087216F">
          <w:rPr>
            <w:noProof/>
            <w:webHidden/>
          </w:rPr>
          <w:fldChar w:fldCharType="end"/>
        </w:r>
      </w:hyperlink>
    </w:p>
    <w:p w:rsidR="0087216F" w:rsidRDefault="0085525D">
      <w:pPr>
        <w:pStyle w:val="Obsah3"/>
        <w:tabs>
          <w:tab w:val="right" w:leader="dot" w:pos="9062"/>
        </w:tabs>
        <w:rPr>
          <w:rFonts w:asciiTheme="minorHAnsi" w:eastAsiaTheme="minorEastAsia" w:hAnsiTheme="minorHAnsi" w:cstheme="minorBidi"/>
          <w:noProof/>
          <w:sz w:val="22"/>
          <w:szCs w:val="22"/>
          <w:lang w:eastAsia="cs-CZ"/>
        </w:rPr>
      </w:pPr>
      <w:hyperlink w:anchor="_Toc437442008" w:history="1">
        <w:r w:rsidR="0087216F" w:rsidRPr="00DC3E0B">
          <w:rPr>
            <w:rStyle w:val="Hypertextovodkaz"/>
            <w:noProof/>
          </w:rPr>
          <w:t>Dokladování způsobilých výdajů projektu</w:t>
        </w:r>
        <w:r w:rsidR="0087216F">
          <w:rPr>
            <w:noProof/>
            <w:webHidden/>
          </w:rPr>
          <w:tab/>
        </w:r>
        <w:r w:rsidR="0087216F">
          <w:rPr>
            <w:noProof/>
            <w:webHidden/>
          </w:rPr>
          <w:fldChar w:fldCharType="begin"/>
        </w:r>
        <w:r w:rsidR="0087216F">
          <w:rPr>
            <w:noProof/>
            <w:webHidden/>
          </w:rPr>
          <w:instrText xml:space="preserve"> PAGEREF _Toc437442008 \h </w:instrText>
        </w:r>
        <w:r w:rsidR="0087216F">
          <w:rPr>
            <w:noProof/>
            <w:webHidden/>
          </w:rPr>
        </w:r>
        <w:r w:rsidR="0087216F">
          <w:rPr>
            <w:noProof/>
            <w:webHidden/>
          </w:rPr>
          <w:fldChar w:fldCharType="separate"/>
        </w:r>
        <w:r w:rsidR="00B924F2">
          <w:rPr>
            <w:noProof/>
            <w:webHidden/>
          </w:rPr>
          <w:t>21</w:t>
        </w:r>
        <w:r w:rsidR="0087216F">
          <w:rPr>
            <w:noProof/>
            <w:webHidden/>
          </w:rPr>
          <w:fldChar w:fldCharType="end"/>
        </w:r>
      </w:hyperlink>
    </w:p>
    <w:p w:rsidR="0087216F" w:rsidRDefault="0085525D">
      <w:pPr>
        <w:pStyle w:val="Obsah1"/>
        <w:tabs>
          <w:tab w:val="left" w:pos="660"/>
          <w:tab w:val="right" w:leader="dot" w:pos="9062"/>
        </w:tabs>
        <w:rPr>
          <w:rFonts w:asciiTheme="minorHAnsi" w:eastAsiaTheme="minorEastAsia" w:hAnsiTheme="minorHAnsi" w:cstheme="minorBidi"/>
          <w:noProof/>
          <w:sz w:val="22"/>
          <w:szCs w:val="22"/>
          <w:lang w:eastAsia="cs-CZ"/>
        </w:rPr>
      </w:pPr>
      <w:hyperlink w:anchor="_Toc437442009" w:history="1">
        <w:r w:rsidR="0087216F" w:rsidRPr="00DC3E0B">
          <w:rPr>
            <w:rStyle w:val="Hypertextovodkaz"/>
            <w:noProof/>
          </w:rPr>
          <w:t>2.6</w:t>
        </w:r>
        <w:r w:rsidR="0087216F">
          <w:rPr>
            <w:rFonts w:asciiTheme="minorHAnsi" w:eastAsiaTheme="minorEastAsia" w:hAnsiTheme="minorHAnsi" w:cstheme="minorBidi"/>
            <w:noProof/>
            <w:sz w:val="22"/>
            <w:szCs w:val="22"/>
            <w:lang w:eastAsia="cs-CZ"/>
          </w:rPr>
          <w:tab/>
        </w:r>
        <w:r w:rsidR="0087216F" w:rsidRPr="00DC3E0B">
          <w:rPr>
            <w:rStyle w:val="Hypertextovodkaz"/>
            <w:noProof/>
          </w:rPr>
          <w:t>Indikátory</w:t>
        </w:r>
        <w:r w:rsidR="0087216F">
          <w:rPr>
            <w:noProof/>
            <w:webHidden/>
          </w:rPr>
          <w:tab/>
        </w:r>
        <w:r w:rsidR="0087216F">
          <w:rPr>
            <w:noProof/>
            <w:webHidden/>
          </w:rPr>
          <w:fldChar w:fldCharType="begin"/>
        </w:r>
        <w:r w:rsidR="0087216F">
          <w:rPr>
            <w:noProof/>
            <w:webHidden/>
          </w:rPr>
          <w:instrText xml:space="preserve"> PAGEREF _Toc437442009 \h </w:instrText>
        </w:r>
        <w:r w:rsidR="0087216F">
          <w:rPr>
            <w:noProof/>
            <w:webHidden/>
          </w:rPr>
        </w:r>
        <w:r w:rsidR="0087216F">
          <w:rPr>
            <w:noProof/>
            <w:webHidden/>
          </w:rPr>
          <w:fldChar w:fldCharType="separate"/>
        </w:r>
        <w:r w:rsidR="00B924F2">
          <w:rPr>
            <w:noProof/>
            <w:webHidden/>
          </w:rPr>
          <w:t>24</w:t>
        </w:r>
        <w:r w:rsidR="0087216F">
          <w:rPr>
            <w:noProof/>
            <w:webHidden/>
          </w:rPr>
          <w:fldChar w:fldCharType="end"/>
        </w:r>
      </w:hyperlink>
    </w:p>
    <w:p w:rsidR="0087216F" w:rsidRDefault="0085525D">
      <w:pPr>
        <w:pStyle w:val="Obsah1"/>
        <w:tabs>
          <w:tab w:val="left" w:pos="660"/>
          <w:tab w:val="right" w:leader="dot" w:pos="9062"/>
        </w:tabs>
        <w:rPr>
          <w:rFonts w:asciiTheme="minorHAnsi" w:eastAsiaTheme="minorEastAsia" w:hAnsiTheme="minorHAnsi" w:cstheme="minorBidi"/>
          <w:noProof/>
          <w:sz w:val="22"/>
          <w:szCs w:val="22"/>
          <w:lang w:eastAsia="cs-CZ"/>
        </w:rPr>
      </w:pPr>
      <w:hyperlink w:anchor="_Toc437442010" w:history="1">
        <w:r w:rsidR="0087216F" w:rsidRPr="00DC3E0B">
          <w:rPr>
            <w:rStyle w:val="Hypertextovodkaz"/>
            <w:noProof/>
          </w:rPr>
          <w:t>2.7</w:t>
        </w:r>
        <w:r w:rsidR="0087216F">
          <w:rPr>
            <w:rFonts w:asciiTheme="minorHAnsi" w:eastAsiaTheme="minorEastAsia" w:hAnsiTheme="minorHAnsi" w:cstheme="minorBidi"/>
            <w:noProof/>
            <w:sz w:val="22"/>
            <w:szCs w:val="22"/>
            <w:lang w:eastAsia="cs-CZ"/>
          </w:rPr>
          <w:tab/>
        </w:r>
        <w:r w:rsidR="0087216F" w:rsidRPr="00DC3E0B">
          <w:rPr>
            <w:rStyle w:val="Hypertextovodkaz"/>
            <w:noProof/>
          </w:rPr>
          <w:t>Místo realizace projektů</w:t>
        </w:r>
        <w:r w:rsidR="0087216F">
          <w:rPr>
            <w:noProof/>
            <w:webHidden/>
          </w:rPr>
          <w:tab/>
        </w:r>
        <w:r w:rsidR="0087216F">
          <w:rPr>
            <w:noProof/>
            <w:webHidden/>
          </w:rPr>
          <w:fldChar w:fldCharType="begin"/>
        </w:r>
        <w:r w:rsidR="0087216F">
          <w:rPr>
            <w:noProof/>
            <w:webHidden/>
          </w:rPr>
          <w:instrText xml:space="preserve"> PAGEREF _Toc437442010 \h </w:instrText>
        </w:r>
        <w:r w:rsidR="0087216F">
          <w:rPr>
            <w:noProof/>
            <w:webHidden/>
          </w:rPr>
        </w:r>
        <w:r w:rsidR="0087216F">
          <w:rPr>
            <w:noProof/>
            <w:webHidden/>
          </w:rPr>
          <w:fldChar w:fldCharType="separate"/>
        </w:r>
        <w:r w:rsidR="00B924F2">
          <w:rPr>
            <w:noProof/>
            <w:webHidden/>
          </w:rPr>
          <w:t>26</w:t>
        </w:r>
        <w:r w:rsidR="0087216F">
          <w:rPr>
            <w:noProof/>
            <w:webHidden/>
          </w:rPr>
          <w:fldChar w:fldCharType="end"/>
        </w:r>
      </w:hyperlink>
    </w:p>
    <w:p w:rsidR="0087216F" w:rsidRDefault="0085525D">
      <w:pPr>
        <w:pStyle w:val="Obsah1"/>
        <w:tabs>
          <w:tab w:val="left" w:pos="660"/>
          <w:tab w:val="right" w:leader="dot" w:pos="9062"/>
        </w:tabs>
        <w:rPr>
          <w:rFonts w:asciiTheme="minorHAnsi" w:eastAsiaTheme="minorEastAsia" w:hAnsiTheme="minorHAnsi" w:cstheme="minorBidi"/>
          <w:noProof/>
          <w:sz w:val="22"/>
          <w:szCs w:val="22"/>
          <w:lang w:eastAsia="cs-CZ"/>
        </w:rPr>
      </w:pPr>
      <w:hyperlink w:anchor="_Toc437442011" w:history="1">
        <w:r w:rsidR="0087216F" w:rsidRPr="00DC3E0B">
          <w:rPr>
            <w:rStyle w:val="Hypertextovodkaz"/>
            <w:noProof/>
          </w:rPr>
          <w:t>2.8</w:t>
        </w:r>
        <w:r w:rsidR="0087216F">
          <w:rPr>
            <w:rFonts w:asciiTheme="minorHAnsi" w:eastAsiaTheme="minorEastAsia" w:hAnsiTheme="minorHAnsi" w:cstheme="minorBidi"/>
            <w:noProof/>
            <w:sz w:val="22"/>
            <w:szCs w:val="22"/>
            <w:lang w:eastAsia="cs-CZ"/>
          </w:rPr>
          <w:tab/>
        </w:r>
        <w:r w:rsidR="0087216F" w:rsidRPr="00DC3E0B">
          <w:rPr>
            <w:rStyle w:val="Hypertextovodkaz"/>
            <w:noProof/>
          </w:rPr>
          <w:t>Projekty generující příjmy</w:t>
        </w:r>
        <w:r w:rsidR="0087216F">
          <w:rPr>
            <w:noProof/>
            <w:webHidden/>
          </w:rPr>
          <w:tab/>
        </w:r>
        <w:r w:rsidR="0087216F">
          <w:rPr>
            <w:noProof/>
            <w:webHidden/>
          </w:rPr>
          <w:fldChar w:fldCharType="begin"/>
        </w:r>
        <w:r w:rsidR="0087216F">
          <w:rPr>
            <w:noProof/>
            <w:webHidden/>
          </w:rPr>
          <w:instrText xml:space="preserve"> PAGEREF _Toc437442011 \h </w:instrText>
        </w:r>
        <w:r w:rsidR="0087216F">
          <w:rPr>
            <w:noProof/>
            <w:webHidden/>
          </w:rPr>
        </w:r>
        <w:r w:rsidR="0087216F">
          <w:rPr>
            <w:noProof/>
            <w:webHidden/>
          </w:rPr>
          <w:fldChar w:fldCharType="separate"/>
        </w:r>
        <w:r w:rsidR="00B924F2">
          <w:rPr>
            <w:noProof/>
            <w:webHidden/>
          </w:rPr>
          <w:t>26</w:t>
        </w:r>
        <w:r w:rsidR="0087216F">
          <w:rPr>
            <w:noProof/>
            <w:webHidden/>
          </w:rPr>
          <w:fldChar w:fldCharType="end"/>
        </w:r>
      </w:hyperlink>
    </w:p>
    <w:p w:rsidR="0087216F" w:rsidRDefault="0085525D">
      <w:pPr>
        <w:pStyle w:val="Obsah1"/>
        <w:tabs>
          <w:tab w:val="left" w:pos="660"/>
          <w:tab w:val="right" w:leader="dot" w:pos="9062"/>
        </w:tabs>
        <w:rPr>
          <w:rFonts w:asciiTheme="minorHAnsi" w:eastAsiaTheme="minorEastAsia" w:hAnsiTheme="minorHAnsi" w:cstheme="minorBidi"/>
          <w:noProof/>
          <w:sz w:val="22"/>
          <w:szCs w:val="22"/>
          <w:lang w:eastAsia="cs-CZ"/>
        </w:rPr>
      </w:pPr>
      <w:hyperlink w:anchor="_Toc437442012" w:history="1">
        <w:r w:rsidR="0087216F" w:rsidRPr="00DC3E0B">
          <w:rPr>
            <w:rStyle w:val="Hypertextovodkaz"/>
            <w:noProof/>
          </w:rPr>
          <w:t>2.9</w:t>
        </w:r>
        <w:r w:rsidR="0087216F">
          <w:rPr>
            <w:rFonts w:asciiTheme="minorHAnsi" w:eastAsiaTheme="minorEastAsia" w:hAnsiTheme="minorHAnsi" w:cstheme="minorBidi"/>
            <w:noProof/>
            <w:sz w:val="22"/>
            <w:szCs w:val="22"/>
            <w:lang w:eastAsia="cs-CZ"/>
          </w:rPr>
          <w:tab/>
        </w:r>
        <w:r w:rsidR="0087216F" w:rsidRPr="00DC3E0B">
          <w:rPr>
            <w:rStyle w:val="Hypertextovodkaz"/>
            <w:noProof/>
          </w:rPr>
          <w:t>Přenesená daňová povinnost</w:t>
        </w:r>
        <w:r w:rsidR="0087216F">
          <w:rPr>
            <w:noProof/>
            <w:webHidden/>
          </w:rPr>
          <w:tab/>
        </w:r>
        <w:r w:rsidR="0087216F">
          <w:rPr>
            <w:noProof/>
            <w:webHidden/>
          </w:rPr>
          <w:fldChar w:fldCharType="begin"/>
        </w:r>
        <w:r w:rsidR="0087216F">
          <w:rPr>
            <w:noProof/>
            <w:webHidden/>
          </w:rPr>
          <w:instrText xml:space="preserve"> PAGEREF _Toc437442012 \h </w:instrText>
        </w:r>
        <w:r w:rsidR="0087216F">
          <w:rPr>
            <w:noProof/>
            <w:webHidden/>
          </w:rPr>
        </w:r>
        <w:r w:rsidR="0087216F">
          <w:rPr>
            <w:noProof/>
            <w:webHidden/>
          </w:rPr>
          <w:fldChar w:fldCharType="separate"/>
        </w:r>
        <w:r w:rsidR="00B924F2">
          <w:rPr>
            <w:noProof/>
            <w:webHidden/>
          </w:rPr>
          <w:t>26</w:t>
        </w:r>
        <w:r w:rsidR="0087216F">
          <w:rPr>
            <w:noProof/>
            <w:webHidden/>
          </w:rPr>
          <w:fldChar w:fldCharType="end"/>
        </w:r>
      </w:hyperlink>
    </w:p>
    <w:p w:rsidR="0087216F" w:rsidRDefault="0085525D">
      <w:pPr>
        <w:pStyle w:val="Obsah1"/>
        <w:tabs>
          <w:tab w:val="left" w:pos="880"/>
          <w:tab w:val="right" w:leader="dot" w:pos="9062"/>
        </w:tabs>
        <w:rPr>
          <w:rFonts w:asciiTheme="minorHAnsi" w:eastAsiaTheme="minorEastAsia" w:hAnsiTheme="minorHAnsi" w:cstheme="minorBidi"/>
          <w:noProof/>
          <w:sz w:val="22"/>
          <w:szCs w:val="22"/>
          <w:lang w:eastAsia="cs-CZ"/>
        </w:rPr>
      </w:pPr>
      <w:hyperlink w:anchor="_Toc437442013" w:history="1">
        <w:r w:rsidR="0087216F" w:rsidRPr="00DC3E0B">
          <w:rPr>
            <w:rStyle w:val="Hypertextovodkaz"/>
            <w:noProof/>
          </w:rPr>
          <w:t>2.10</w:t>
        </w:r>
        <w:r w:rsidR="0087216F">
          <w:rPr>
            <w:rFonts w:asciiTheme="minorHAnsi" w:eastAsiaTheme="minorEastAsia" w:hAnsiTheme="minorHAnsi" w:cstheme="minorBidi"/>
            <w:noProof/>
            <w:sz w:val="22"/>
            <w:szCs w:val="22"/>
            <w:lang w:eastAsia="cs-CZ"/>
          </w:rPr>
          <w:tab/>
        </w:r>
        <w:r w:rsidR="0087216F" w:rsidRPr="00DC3E0B">
          <w:rPr>
            <w:rStyle w:val="Hypertextovodkaz"/>
            <w:noProof/>
          </w:rPr>
          <w:t>Dodatečné stavební práce</w:t>
        </w:r>
        <w:r w:rsidR="0087216F">
          <w:rPr>
            <w:noProof/>
            <w:webHidden/>
          </w:rPr>
          <w:tab/>
        </w:r>
        <w:r w:rsidR="0087216F">
          <w:rPr>
            <w:noProof/>
            <w:webHidden/>
          </w:rPr>
          <w:fldChar w:fldCharType="begin"/>
        </w:r>
        <w:r w:rsidR="0087216F">
          <w:rPr>
            <w:noProof/>
            <w:webHidden/>
          </w:rPr>
          <w:instrText xml:space="preserve"> PAGEREF _Toc437442013 \h </w:instrText>
        </w:r>
        <w:r w:rsidR="0087216F">
          <w:rPr>
            <w:noProof/>
            <w:webHidden/>
          </w:rPr>
        </w:r>
        <w:r w:rsidR="0087216F">
          <w:rPr>
            <w:noProof/>
            <w:webHidden/>
          </w:rPr>
          <w:fldChar w:fldCharType="separate"/>
        </w:r>
        <w:r w:rsidR="00B924F2">
          <w:rPr>
            <w:noProof/>
            <w:webHidden/>
          </w:rPr>
          <w:t>26</w:t>
        </w:r>
        <w:r w:rsidR="0087216F">
          <w:rPr>
            <w:noProof/>
            <w:webHidden/>
          </w:rPr>
          <w:fldChar w:fldCharType="end"/>
        </w:r>
      </w:hyperlink>
    </w:p>
    <w:p w:rsidR="0087216F" w:rsidRDefault="0085525D">
      <w:pPr>
        <w:pStyle w:val="Obsah1"/>
        <w:tabs>
          <w:tab w:val="left" w:pos="880"/>
          <w:tab w:val="right" w:leader="dot" w:pos="9062"/>
        </w:tabs>
        <w:rPr>
          <w:rFonts w:asciiTheme="minorHAnsi" w:eastAsiaTheme="minorEastAsia" w:hAnsiTheme="minorHAnsi" w:cstheme="minorBidi"/>
          <w:noProof/>
          <w:sz w:val="22"/>
          <w:szCs w:val="22"/>
          <w:lang w:eastAsia="cs-CZ"/>
        </w:rPr>
      </w:pPr>
      <w:hyperlink w:anchor="_Toc437442014" w:history="1">
        <w:r w:rsidR="0087216F" w:rsidRPr="00DC3E0B">
          <w:rPr>
            <w:rStyle w:val="Hypertextovodkaz"/>
            <w:noProof/>
          </w:rPr>
          <w:t>2.11</w:t>
        </w:r>
        <w:r w:rsidR="0087216F">
          <w:rPr>
            <w:rFonts w:asciiTheme="minorHAnsi" w:eastAsiaTheme="minorEastAsia" w:hAnsiTheme="minorHAnsi" w:cstheme="minorBidi"/>
            <w:noProof/>
            <w:sz w:val="22"/>
            <w:szCs w:val="22"/>
            <w:lang w:eastAsia="cs-CZ"/>
          </w:rPr>
          <w:tab/>
        </w:r>
        <w:r w:rsidR="0087216F" w:rsidRPr="00DC3E0B">
          <w:rPr>
            <w:rStyle w:val="Hypertextovodkaz"/>
            <w:noProof/>
          </w:rPr>
          <w:t>Veřejná podpora</w:t>
        </w:r>
        <w:r w:rsidR="0087216F">
          <w:rPr>
            <w:noProof/>
            <w:webHidden/>
          </w:rPr>
          <w:tab/>
        </w:r>
        <w:r w:rsidR="0087216F">
          <w:rPr>
            <w:noProof/>
            <w:webHidden/>
          </w:rPr>
          <w:fldChar w:fldCharType="begin"/>
        </w:r>
        <w:r w:rsidR="0087216F">
          <w:rPr>
            <w:noProof/>
            <w:webHidden/>
          </w:rPr>
          <w:instrText xml:space="preserve"> PAGEREF _Toc437442014 \h </w:instrText>
        </w:r>
        <w:r w:rsidR="0087216F">
          <w:rPr>
            <w:noProof/>
            <w:webHidden/>
          </w:rPr>
        </w:r>
        <w:r w:rsidR="0087216F">
          <w:rPr>
            <w:noProof/>
            <w:webHidden/>
          </w:rPr>
          <w:fldChar w:fldCharType="separate"/>
        </w:r>
        <w:r w:rsidR="00B924F2">
          <w:rPr>
            <w:noProof/>
            <w:webHidden/>
          </w:rPr>
          <w:t>26</w:t>
        </w:r>
        <w:r w:rsidR="0087216F">
          <w:rPr>
            <w:noProof/>
            <w:webHidden/>
          </w:rPr>
          <w:fldChar w:fldCharType="end"/>
        </w:r>
      </w:hyperlink>
    </w:p>
    <w:p w:rsidR="0087216F" w:rsidRDefault="0085525D">
      <w:pPr>
        <w:pStyle w:val="Obsah1"/>
        <w:tabs>
          <w:tab w:val="left" w:pos="480"/>
          <w:tab w:val="right" w:leader="dot" w:pos="9062"/>
        </w:tabs>
        <w:rPr>
          <w:rFonts w:asciiTheme="minorHAnsi" w:eastAsiaTheme="minorEastAsia" w:hAnsiTheme="minorHAnsi" w:cstheme="minorBidi"/>
          <w:noProof/>
          <w:sz w:val="22"/>
          <w:szCs w:val="22"/>
          <w:lang w:eastAsia="cs-CZ"/>
        </w:rPr>
      </w:pPr>
      <w:hyperlink w:anchor="_Toc437442015" w:history="1">
        <w:r w:rsidR="0087216F" w:rsidRPr="00DC3E0B">
          <w:rPr>
            <w:rStyle w:val="Hypertextovodkaz"/>
            <w:noProof/>
          </w:rPr>
          <w:t>3.</w:t>
        </w:r>
        <w:r w:rsidR="0087216F">
          <w:rPr>
            <w:rFonts w:asciiTheme="minorHAnsi" w:eastAsiaTheme="minorEastAsia" w:hAnsiTheme="minorHAnsi" w:cstheme="minorBidi"/>
            <w:noProof/>
            <w:sz w:val="22"/>
            <w:szCs w:val="22"/>
            <w:lang w:eastAsia="cs-CZ"/>
          </w:rPr>
          <w:tab/>
        </w:r>
        <w:r w:rsidR="0087216F" w:rsidRPr="00DC3E0B">
          <w:rPr>
            <w:rStyle w:val="Hypertextovodkaz"/>
            <w:noProof/>
          </w:rPr>
          <w:t>Kontaktní místa pro poskytování informací</w:t>
        </w:r>
        <w:r w:rsidR="0087216F">
          <w:rPr>
            <w:noProof/>
            <w:webHidden/>
          </w:rPr>
          <w:tab/>
        </w:r>
        <w:r w:rsidR="0087216F">
          <w:rPr>
            <w:noProof/>
            <w:webHidden/>
          </w:rPr>
          <w:fldChar w:fldCharType="begin"/>
        </w:r>
        <w:r w:rsidR="0087216F">
          <w:rPr>
            <w:noProof/>
            <w:webHidden/>
          </w:rPr>
          <w:instrText xml:space="preserve"> PAGEREF _Toc437442015 \h </w:instrText>
        </w:r>
        <w:r w:rsidR="0087216F">
          <w:rPr>
            <w:noProof/>
            <w:webHidden/>
          </w:rPr>
        </w:r>
        <w:r w:rsidR="0087216F">
          <w:rPr>
            <w:noProof/>
            <w:webHidden/>
          </w:rPr>
          <w:fldChar w:fldCharType="separate"/>
        </w:r>
        <w:r w:rsidR="00B924F2">
          <w:rPr>
            <w:noProof/>
            <w:webHidden/>
          </w:rPr>
          <w:t>28</w:t>
        </w:r>
        <w:r w:rsidR="0087216F">
          <w:rPr>
            <w:noProof/>
            <w:webHidden/>
          </w:rPr>
          <w:fldChar w:fldCharType="end"/>
        </w:r>
      </w:hyperlink>
    </w:p>
    <w:p w:rsidR="0087216F" w:rsidRDefault="0085525D">
      <w:pPr>
        <w:pStyle w:val="Obsah1"/>
        <w:tabs>
          <w:tab w:val="left" w:pos="480"/>
          <w:tab w:val="right" w:leader="dot" w:pos="9062"/>
        </w:tabs>
        <w:rPr>
          <w:rFonts w:asciiTheme="minorHAnsi" w:eastAsiaTheme="minorEastAsia" w:hAnsiTheme="minorHAnsi" w:cstheme="minorBidi"/>
          <w:noProof/>
          <w:sz w:val="22"/>
          <w:szCs w:val="22"/>
          <w:lang w:eastAsia="cs-CZ"/>
        </w:rPr>
      </w:pPr>
      <w:hyperlink w:anchor="_Toc437442016" w:history="1">
        <w:r w:rsidR="0087216F" w:rsidRPr="00DC3E0B">
          <w:rPr>
            <w:rStyle w:val="Hypertextovodkaz"/>
            <w:noProof/>
          </w:rPr>
          <w:t>4.</w:t>
        </w:r>
        <w:r w:rsidR="0087216F">
          <w:rPr>
            <w:rFonts w:asciiTheme="minorHAnsi" w:eastAsiaTheme="minorEastAsia" w:hAnsiTheme="minorHAnsi" w:cstheme="minorBidi"/>
            <w:noProof/>
            <w:sz w:val="22"/>
            <w:szCs w:val="22"/>
            <w:lang w:eastAsia="cs-CZ"/>
          </w:rPr>
          <w:tab/>
        </w:r>
        <w:r w:rsidR="0087216F" w:rsidRPr="00DC3E0B">
          <w:rPr>
            <w:rStyle w:val="Hypertextovodkaz"/>
            <w:noProof/>
          </w:rPr>
          <w:t>Hodnocení a výběr projektů</w:t>
        </w:r>
        <w:r w:rsidR="0087216F">
          <w:rPr>
            <w:noProof/>
            <w:webHidden/>
          </w:rPr>
          <w:tab/>
        </w:r>
        <w:r w:rsidR="0087216F">
          <w:rPr>
            <w:noProof/>
            <w:webHidden/>
          </w:rPr>
          <w:fldChar w:fldCharType="begin"/>
        </w:r>
        <w:r w:rsidR="0087216F">
          <w:rPr>
            <w:noProof/>
            <w:webHidden/>
          </w:rPr>
          <w:instrText xml:space="preserve"> PAGEREF _Toc437442016 \h </w:instrText>
        </w:r>
        <w:r w:rsidR="0087216F">
          <w:rPr>
            <w:noProof/>
            <w:webHidden/>
          </w:rPr>
        </w:r>
        <w:r w:rsidR="0087216F">
          <w:rPr>
            <w:noProof/>
            <w:webHidden/>
          </w:rPr>
          <w:fldChar w:fldCharType="separate"/>
        </w:r>
        <w:r w:rsidR="00B924F2">
          <w:rPr>
            <w:noProof/>
            <w:webHidden/>
          </w:rPr>
          <w:t>29</w:t>
        </w:r>
        <w:r w:rsidR="0087216F">
          <w:rPr>
            <w:noProof/>
            <w:webHidden/>
          </w:rPr>
          <w:fldChar w:fldCharType="end"/>
        </w:r>
      </w:hyperlink>
    </w:p>
    <w:p w:rsidR="0087216F" w:rsidRDefault="0085525D">
      <w:pPr>
        <w:pStyle w:val="Obsah1"/>
        <w:tabs>
          <w:tab w:val="left" w:pos="660"/>
          <w:tab w:val="right" w:leader="dot" w:pos="9062"/>
        </w:tabs>
        <w:rPr>
          <w:rFonts w:asciiTheme="minorHAnsi" w:eastAsiaTheme="minorEastAsia" w:hAnsiTheme="minorHAnsi" w:cstheme="minorBidi"/>
          <w:noProof/>
          <w:sz w:val="22"/>
          <w:szCs w:val="22"/>
          <w:lang w:eastAsia="cs-CZ"/>
        </w:rPr>
      </w:pPr>
      <w:hyperlink w:anchor="_Toc437442019" w:history="1">
        <w:r w:rsidR="0087216F" w:rsidRPr="00DC3E0B">
          <w:rPr>
            <w:rStyle w:val="Hypertextovodkaz"/>
            <w:noProof/>
          </w:rPr>
          <w:t>4.1</w:t>
        </w:r>
        <w:r w:rsidR="0087216F">
          <w:rPr>
            <w:rFonts w:asciiTheme="minorHAnsi" w:eastAsiaTheme="minorEastAsia" w:hAnsiTheme="minorHAnsi" w:cstheme="minorBidi"/>
            <w:noProof/>
            <w:sz w:val="22"/>
            <w:szCs w:val="22"/>
            <w:lang w:eastAsia="cs-CZ"/>
          </w:rPr>
          <w:tab/>
        </w:r>
        <w:r w:rsidR="0087216F" w:rsidRPr="00DC3E0B">
          <w:rPr>
            <w:rStyle w:val="Hypertextovodkaz"/>
            <w:noProof/>
          </w:rPr>
          <w:t>Hodnocení žádostí o podporu</w:t>
        </w:r>
        <w:r w:rsidR="0087216F">
          <w:rPr>
            <w:noProof/>
            <w:webHidden/>
          </w:rPr>
          <w:tab/>
        </w:r>
        <w:r w:rsidR="0087216F">
          <w:rPr>
            <w:noProof/>
            <w:webHidden/>
          </w:rPr>
          <w:fldChar w:fldCharType="begin"/>
        </w:r>
        <w:r w:rsidR="0087216F">
          <w:rPr>
            <w:noProof/>
            <w:webHidden/>
          </w:rPr>
          <w:instrText xml:space="preserve"> PAGEREF _Toc437442019 \h </w:instrText>
        </w:r>
        <w:r w:rsidR="0087216F">
          <w:rPr>
            <w:noProof/>
            <w:webHidden/>
          </w:rPr>
        </w:r>
        <w:r w:rsidR="0087216F">
          <w:rPr>
            <w:noProof/>
            <w:webHidden/>
          </w:rPr>
          <w:fldChar w:fldCharType="separate"/>
        </w:r>
        <w:r w:rsidR="00B924F2">
          <w:rPr>
            <w:noProof/>
            <w:webHidden/>
          </w:rPr>
          <w:t>29</w:t>
        </w:r>
        <w:r w:rsidR="0087216F">
          <w:rPr>
            <w:noProof/>
            <w:webHidden/>
          </w:rPr>
          <w:fldChar w:fldCharType="end"/>
        </w:r>
      </w:hyperlink>
    </w:p>
    <w:p w:rsidR="0087216F" w:rsidRDefault="0085525D">
      <w:pPr>
        <w:pStyle w:val="Obsah3"/>
        <w:tabs>
          <w:tab w:val="right" w:leader="dot" w:pos="9062"/>
        </w:tabs>
        <w:rPr>
          <w:rFonts w:asciiTheme="minorHAnsi" w:eastAsiaTheme="minorEastAsia" w:hAnsiTheme="minorHAnsi" w:cstheme="minorBidi"/>
          <w:noProof/>
          <w:sz w:val="22"/>
          <w:szCs w:val="22"/>
          <w:lang w:eastAsia="cs-CZ"/>
        </w:rPr>
      </w:pPr>
      <w:hyperlink w:anchor="_Toc437442020" w:history="1">
        <w:r w:rsidR="0087216F" w:rsidRPr="00DC3E0B">
          <w:rPr>
            <w:rStyle w:val="Hypertextovodkaz"/>
            <w:noProof/>
          </w:rPr>
          <w:t>Kontrola přijatelnosti a formálních náležitostí projektu</w:t>
        </w:r>
        <w:r w:rsidR="0087216F">
          <w:rPr>
            <w:noProof/>
            <w:webHidden/>
          </w:rPr>
          <w:tab/>
        </w:r>
        <w:r w:rsidR="0087216F">
          <w:rPr>
            <w:noProof/>
            <w:webHidden/>
          </w:rPr>
          <w:fldChar w:fldCharType="begin"/>
        </w:r>
        <w:r w:rsidR="0087216F">
          <w:rPr>
            <w:noProof/>
            <w:webHidden/>
          </w:rPr>
          <w:instrText xml:space="preserve"> PAGEREF _Toc437442020 \h </w:instrText>
        </w:r>
        <w:r w:rsidR="0087216F">
          <w:rPr>
            <w:noProof/>
            <w:webHidden/>
          </w:rPr>
        </w:r>
        <w:r w:rsidR="0087216F">
          <w:rPr>
            <w:noProof/>
            <w:webHidden/>
          </w:rPr>
          <w:fldChar w:fldCharType="separate"/>
        </w:r>
        <w:r w:rsidR="00B924F2">
          <w:rPr>
            <w:noProof/>
            <w:webHidden/>
          </w:rPr>
          <w:t>29</w:t>
        </w:r>
        <w:r w:rsidR="0087216F">
          <w:rPr>
            <w:noProof/>
            <w:webHidden/>
          </w:rPr>
          <w:fldChar w:fldCharType="end"/>
        </w:r>
      </w:hyperlink>
    </w:p>
    <w:p w:rsidR="0087216F" w:rsidRDefault="0085525D">
      <w:pPr>
        <w:pStyle w:val="Obsah3"/>
        <w:tabs>
          <w:tab w:val="right" w:leader="dot" w:pos="9062"/>
        </w:tabs>
        <w:rPr>
          <w:rFonts w:asciiTheme="minorHAnsi" w:eastAsiaTheme="minorEastAsia" w:hAnsiTheme="minorHAnsi" w:cstheme="minorBidi"/>
          <w:noProof/>
          <w:sz w:val="22"/>
          <w:szCs w:val="22"/>
          <w:lang w:eastAsia="cs-CZ"/>
        </w:rPr>
      </w:pPr>
      <w:hyperlink w:anchor="_Toc437442021" w:history="1">
        <w:r w:rsidR="0087216F" w:rsidRPr="00DC3E0B">
          <w:rPr>
            <w:rStyle w:val="Hypertextovodkaz"/>
            <w:noProof/>
          </w:rPr>
          <w:t>Věcné hodnocení projektu</w:t>
        </w:r>
        <w:r w:rsidR="0087216F">
          <w:rPr>
            <w:noProof/>
            <w:webHidden/>
          </w:rPr>
          <w:tab/>
        </w:r>
        <w:r w:rsidR="0087216F">
          <w:rPr>
            <w:noProof/>
            <w:webHidden/>
          </w:rPr>
          <w:fldChar w:fldCharType="begin"/>
        </w:r>
        <w:r w:rsidR="0087216F">
          <w:rPr>
            <w:noProof/>
            <w:webHidden/>
          </w:rPr>
          <w:instrText xml:space="preserve"> PAGEREF _Toc437442021 \h </w:instrText>
        </w:r>
        <w:r w:rsidR="0087216F">
          <w:rPr>
            <w:noProof/>
            <w:webHidden/>
          </w:rPr>
        </w:r>
        <w:r w:rsidR="0087216F">
          <w:rPr>
            <w:noProof/>
            <w:webHidden/>
          </w:rPr>
          <w:fldChar w:fldCharType="separate"/>
        </w:r>
        <w:r w:rsidR="00B924F2">
          <w:rPr>
            <w:noProof/>
            <w:webHidden/>
          </w:rPr>
          <w:t>37</w:t>
        </w:r>
        <w:r w:rsidR="0087216F">
          <w:rPr>
            <w:noProof/>
            <w:webHidden/>
          </w:rPr>
          <w:fldChar w:fldCharType="end"/>
        </w:r>
      </w:hyperlink>
    </w:p>
    <w:p w:rsidR="0087216F" w:rsidRDefault="0085525D">
      <w:pPr>
        <w:pStyle w:val="Obsah3"/>
        <w:tabs>
          <w:tab w:val="right" w:leader="dot" w:pos="9062"/>
        </w:tabs>
        <w:rPr>
          <w:rFonts w:asciiTheme="minorHAnsi" w:eastAsiaTheme="minorEastAsia" w:hAnsiTheme="minorHAnsi" w:cstheme="minorBidi"/>
          <w:noProof/>
          <w:sz w:val="22"/>
          <w:szCs w:val="22"/>
          <w:lang w:eastAsia="cs-CZ"/>
        </w:rPr>
      </w:pPr>
      <w:hyperlink w:anchor="_Toc437442022" w:history="1">
        <w:r w:rsidR="0087216F" w:rsidRPr="00DC3E0B">
          <w:rPr>
            <w:rStyle w:val="Hypertextovodkaz"/>
            <w:noProof/>
          </w:rPr>
          <w:t>Ex-ante analýza rizik</w:t>
        </w:r>
        <w:r w:rsidR="0087216F">
          <w:rPr>
            <w:noProof/>
            <w:webHidden/>
          </w:rPr>
          <w:tab/>
        </w:r>
        <w:r w:rsidR="0087216F">
          <w:rPr>
            <w:noProof/>
            <w:webHidden/>
          </w:rPr>
          <w:fldChar w:fldCharType="begin"/>
        </w:r>
        <w:r w:rsidR="0087216F">
          <w:rPr>
            <w:noProof/>
            <w:webHidden/>
          </w:rPr>
          <w:instrText xml:space="preserve"> PAGEREF _Toc437442022 \h </w:instrText>
        </w:r>
        <w:r w:rsidR="0087216F">
          <w:rPr>
            <w:noProof/>
            <w:webHidden/>
          </w:rPr>
        </w:r>
        <w:r w:rsidR="0087216F">
          <w:rPr>
            <w:noProof/>
            <w:webHidden/>
          </w:rPr>
          <w:fldChar w:fldCharType="separate"/>
        </w:r>
        <w:r w:rsidR="00B924F2">
          <w:rPr>
            <w:noProof/>
            <w:webHidden/>
          </w:rPr>
          <w:t>37</w:t>
        </w:r>
        <w:r w:rsidR="0087216F">
          <w:rPr>
            <w:noProof/>
            <w:webHidden/>
          </w:rPr>
          <w:fldChar w:fldCharType="end"/>
        </w:r>
      </w:hyperlink>
    </w:p>
    <w:p w:rsidR="0087216F" w:rsidRDefault="0085525D">
      <w:pPr>
        <w:pStyle w:val="Obsah3"/>
        <w:tabs>
          <w:tab w:val="right" w:leader="dot" w:pos="9062"/>
        </w:tabs>
        <w:rPr>
          <w:rFonts w:asciiTheme="minorHAnsi" w:eastAsiaTheme="minorEastAsia" w:hAnsiTheme="minorHAnsi" w:cstheme="minorBidi"/>
          <w:noProof/>
          <w:sz w:val="22"/>
          <w:szCs w:val="22"/>
          <w:lang w:eastAsia="cs-CZ"/>
        </w:rPr>
      </w:pPr>
      <w:hyperlink w:anchor="_Toc437442023" w:history="1">
        <w:r w:rsidR="0087216F" w:rsidRPr="00DC3E0B">
          <w:rPr>
            <w:rStyle w:val="Hypertextovodkaz"/>
            <w:noProof/>
          </w:rPr>
          <w:t>Ex-ante kontrola</w:t>
        </w:r>
        <w:r w:rsidR="0087216F">
          <w:rPr>
            <w:noProof/>
            <w:webHidden/>
          </w:rPr>
          <w:tab/>
        </w:r>
        <w:r w:rsidR="0087216F">
          <w:rPr>
            <w:noProof/>
            <w:webHidden/>
          </w:rPr>
          <w:fldChar w:fldCharType="begin"/>
        </w:r>
        <w:r w:rsidR="0087216F">
          <w:rPr>
            <w:noProof/>
            <w:webHidden/>
          </w:rPr>
          <w:instrText xml:space="preserve"> PAGEREF _Toc437442023 \h </w:instrText>
        </w:r>
        <w:r w:rsidR="0087216F">
          <w:rPr>
            <w:noProof/>
            <w:webHidden/>
          </w:rPr>
        </w:r>
        <w:r w:rsidR="0087216F">
          <w:rPr>
            <w:noProof/>
            <w:webHidden/>
          </w:rPr>
          <w:fldChar w:fldCharType="separate"/>
        </w:r>
        <w:r w:rsidR="00B924F2">
          <w:rPr>
            <w:noProof/>
            <w:webHidden/>
          </w:rPr>
          <w:t>37</w:t>
        </w:r>
        <w:r w:rsidR="0087216F">
          <w:rPr>
            <w:noProof/>
            <w:webHidden/>
          </w:rPr>
          <w:fldChar w:fldCharType="end"/>
        </w:r>
      </w:hyperlink>
    </w:p>
    <w:p w:rsidR="0087216F" w:rsidRDefault="0085525D">
      <w:pPr>
        <w:pStyle w:val="Obsah1"/>
        <w:tabs>
          <w:tab w:val="left" w:pos="660"/>
          <w:tab w:val="right" w:leader="dot" w:pos="9062"/>
        </w:tabs>
        <w:rPr>
          <w:rFonts w:asciiTheme="minorHAnsi" w:eastAsiaTheme="minorEastAsia" w:hAnsiTheme="minorHAnsi" w:cstheme="minorBidi"/>
          <w:noProof/>
          <w:sz w:val="22"/>
          <w:szCs w:val="22"/>
          <w:lang w:eastAsia="cs-CZ"/>
        </w:rPr>
      </w:pPr>
      <w:hyperlink w:anchor="_Toc437442024" w:history="1">
        <w:r w:rsidR="0087216F" w:rsidRPr="00DC3E0B">
          <w:rPr>
            <w:rStyle w:val="Hypertextovodkaz"/>
            <w:noProof/>
          </w:rPr>
          <w:t>4.2</w:t>
        </w:r>
        <w:r w:rsidR="0087216F">
          <w:rPr>
            <w:rFonts w:asciiTheme="minorHAnsi" w:eastAsiaTheme="minorEastAsia" w:hAnsiTheme="minorHAnsi" w:cstheme="minorBidi"/>
            <w:noProof/>
            <w:sz w:val="22"/>
            <w:szCs w:val="22"/>
            <w:lang w:eastAsia="cs-CZ"/>
          </w:rPr>
          <w:tab/>
        </w:r>
        <w:r w:rsidR="0087216F" w:rsidRPr="00DC3E0B">
          <w:rPr>
            <w:rStyle w:val="Hypertextovodkaz"/>
            <w:noProof/>
          </w:rPr>
          <w:t>Výběr projektů</w:t>
        </w:r>
        <w:r w:rsidR="0087216F">
          <w:rPr>
            <w:noProof/>
            <w:webHidden/>
          </w:rPr>
          <w:tab/>
        </w:r>
        <w:r w:rsidR="0087216F">
          <w:rPr>
            <w:noProof/>
            <w:webHidden/>
          </w:rPr>
          <w:fldChar w:fldCharType="begin"/>
        </w:r>
        <w:r w:rsidR="0087216F">
          <w:rPr>
            <w:noProof/>
            <w:webHidden/>
          </w:rPr>
          <w:instrText xml:space="preserve"> PAGEREF _Toc437442024 \h </w:instrText>
        </w:r>
        <w:r w:rsidR="0087216F">
          <w:rPr>
            <w:noProof/>
            <w:webHidden/>
          </w:rPr>
        </w:r>
        <w:r w:rsidR="0087216F">
          <w:rPr>
            <w:noProof/>
            <w:webHidden/>
          </w:rPr>
          <w:fldChar w:fldCharType="separate"/>
        </w:r>
        <w:r w:rsidR="00B924F2">
          <w:rPr>
            <w:noProof/>
            <w:webHidden/>
          </w:rPr>
          <w:t>37</w:t>
        </w:r>
        <w:r w:rsidR="0087216F">
          <w:rPr>
            <w:noProof/>
            <w:webHidden/>
          </w:rPr>
          <w:fldChar w:fldCharType="end"/>
        </w:r>
      </w:hyperlink>
    </w:p>
    <w:p w:rsidR="0087216F" w:rsidRDefault="0085525D">
      <w:pPr>
        <w:pStyle w:val="Obsah3"/>
        <w:tabs>
          <w:tab w:val="right" w:leader="dot" w:pos="9062"/>
        </w:tabs>
        <w:rPr>
          <w:rFonts w:asciiTheme="minorHAnsi" w:eastAsiaTheme="minorEastAsia" w:hAnsiTheme="minorHAnsi" w:cstheme="minorBidi"/>
          <w:noProof/>
          <w:sz w:val="22"/>
          <w:szCs w:val="22"/>
          <w:lang w:eastAsia="cs-CZ"/>
        </w:rPr>
      </w:pPr>
      <w:hyperlink w:anchor="_Toc437442025" w:history="1">
        <w:r w:rsidR="0087216F" w:rsidRPr="00DC3E0B">
          <w:rPr>
            <w:rStyle w:val="Hypertextovodkaz"/>
            <w:noProof/>
          </w:rPr>
          <w:t>Výběr projektů a příprava a vydání Rozhodnutí/Stanovení výdajů</w:t>
        </w:r>
        <w:r w:rsidR="0087216F">
          <w:rPr>
            <w:noProof/>
            <w:webHidden/>
          </w:rPr>
          <w:tab/>
        </w:r>
        <w:r w:rsidR="0087216F">
          <w:rPr>
            <w:noProof/>
            <w:webHidden/>
          </w:rPr>
          <w:fldChar w:fldCharType="begin"/>
        </w:r>
        <w:r w:rsidR="0087216F">
          <w:rPr>
            <w:noProof/>
            <w:webHidden/>
          </w:rPr>
          <w:instrText xml:space="preserve"> PAGEREF _Toc437442025 \h </w:instrText>
        </w:r>
        <w:r w:rsidR="0087216F">
          <w:rPr>
            <w:noProof/>
            <w:webHidden/>
          </w:rPr>
        </w:r>
        <w:r w:rsidR="0087216F">
          <w:rPr>
            <w:noProof/>
            <w:webHidden/>
          </w:rPr>
          <w:fldChar w:fldCharType="separate"/>
        </w:r>
        <w:r w:rsidR="00B924F2">
          <w:rPr>
            <w:noProof/>
            <w:webHidden/>
          </w:rPr>
          <w:t>37</w:t>
        </w:r>
        <w:r w:rsidR="0087216F">
          <w:rPr>
            <w:noProof/>
            <w:webHidden/>
          </w:rPr>
          <w:fldChar w:fldCharType="end"/>
        </w:r>
      </w:hyperlink>
    </w:p>
    <w:p w:rsidR="0087216F" w:rsidRDefault="0085525D">
      <w:pPr>
        <w:pStyle w:val="Obsah1"/>
        <w:tabs>
          <w:tab w:val="left" w:pos="480"/>
          <w:tab w:val="right" w:leader="dot" w:pos="9062"/>
        </w:tabs>
        <w:rPr>
          <w:rFonts w:asciiTheme="minorHAnsi" w:eastAsiaTheme="minorEastAsia" w:hAnsiTheme="minorHAnsi" w:cstheme="minorBidi"/>
          <w:noProof/>
          <w:sz w:val="22"/>
          <w:szCs w:val="22"/>
          <w:lang w:eastAsia="cs-CZ"/>
        </w:rPr>
      </w:pPr>
      <w:hyperlink w:anchor="_Toc437442026" w:history="1">
        <w:r w:rsidR="0087216F" w:rsidRPr="00DC3E0B">
          <w:rPr>
            <w:rStyle w:val="Hypertextovodkaz"/>
            <w:noProof/>
          </w:rPr>
          <w:t>5.</w:t>
        </w:r>
        <w:r w:rsidR="0087216F">
          <w:rPr>
            <w:rFonts w:asciiTheme="minorHAnsi" w:eastAsiaTheme="minorEastAsia" w:hAnsiTheme="minorHAnsi" w:cstheme="minorBidi"/>
            <w:noProof/>
            <w:sz w:val="22"/>
            <w:szCs w:val="22"/>
            <w:lang w:eastAsia="cs-CZ"/>
          </w:rPr>
          <w:tab/>
        </w:r>
        <w:r w:rsidR="0087216F" w:rsidRPr="00DC3E0B">
          <w:rPr>
            <w:rStyle w:val="Hypertextovodkaz"/>
            <w:noProof/>
          </w:rPr>
          <w:t>Monitorování projektů</w:t>
        </w:r>
        <w:r w:rsidR="0087216F">
          <w:rPr>
            <w:noProof/>
            <w:webHidden/>
          </w:rPr>
          <w:tab/>
        </w:r>
        <w:r w:rsidR="0087216F">
          <w:rPr>
            <w:noProof/>
            <w:webHidden/>
          </w:rPr>
          <w:fldChar w:fldCharType="begin"/>
        </w:r>
        <w:r w:rsidR="0087216F">
          <w:rPr>
            <w:noProof/>
            <w:webHidden/>
          </w:rPr>
          <w:instrText xml:space="preserve"> PAGEREF _Toc437442026 \h </w:instrText>
        </w:r>
        <w:r w:rsidR="0087216F">
          <w:rPr>
            <w:noProof/>
            <w:webHidden/>
          </w:rPr>
        </w:r>
        <w:r w:rsidR="0087216F">
          <w:rPr>
            <w:noProof/>
            <w:webHidden/>
          </w:rPr>
          <w:fldChar w:fldCharType="separate"/>
        </w:r>
        <w:r w:rsidR="00B924F2">
          <w:rPr>
            <w:noProof/>
            <w:webHidden/>
          </w:rPr>
          <w:t>38</w:t>
        </w:r>
        <w:r w:rsidR="0087216F">
          <w:rPr>
            <w:noProof/>
            <w:webHidden/>
          </w:rPr>
          <w:fldChar w:fldCharType="end"/>
        </w:r>
      </w:hyperlink>
    </w:p>
    <w:p w:rsidR="0087216F" w:rsidRDefault="0085525D">
      <w:pPr>
        <w:pStyle w:val="Obsah1"/>
        <w:tabs>
          <w:tab w:val="left" w:pos="480"/>
          <w:tab w:val="right" w:leader="dot" w:pos="9062"/>
        </w:tabs>
        <w:rPr>
          <w:rFonts w:asciiTheme="minorHAnsi" w:eastAsiaTheme="minorEastAsia" w:hAnsiTheme="minorHAnsi" w:cstheme="minorBidi"/>
          <w:noProof/>
          <w:sz w:val="22"/>
          <w:szCs w:val="22"/>
          <w:lang w:eastAsia="cs-CZ"/>
        </w:rPr>
      </w:pPr>
      <w:hyperlink w:anchor="_Toc437442027" w:history="1">
        <w:r w:rsidR="0087216F" w:rsidRPr="00DC3E0B">
          <w:rPr>
            <w:rStyle w:val="Hypertextovodkaz"/>
            <w:noProof/>
          </w:rPr>
          <w:t>6.</w:t>
        </w:r>
        <w:r w:rsidR="0087216F">
          <w:rPr>
            <w:rFonts w:asciiTheme="minorHAnsi" w:eastAsiaTheme="minorEastAsia" w:hAnsiTheme="minorHAnsi" w:cstheme="minorBidi"/>
            <w:noProof/>
            <w:sz w:val="22"/>
            <w:szCs w:val="22"/>
            <w:lang w:eastAsia="cs-CZ"/>
          </w:rPr>
          <w:tab/>
        </w:r>
        <w:r w:rsidR="0087216F" w:rsidRPr="00DC3E0B">
          <w:rPr>
            <w:rStyle w:val="Hypertextovodkaz"/>
            <w:noProof/>
          </w:rPr>
          <w:t>Financování</w:t>
        </w:r>
        <w:r w:rsidR="0087216F">
          <w:rPr>
            <w:noProof/>
            <w:webHidden/>
          </w:rPr>
          <w:tab/>
        </w:r>
        <w:r w:rsidR="0087216F">
          <w:rPr>
            <w:noProof/>
            <w:webHidden/>
          </w:rPr>
          <w:fldChar w:fldCharType="begin"/>
        </w:r>
        <w:r w:rsidR="0087216F">
          <w:rPr>
            <w:noProof/>
            <w:webHidden/>
          </w:rPr>
          <w:instrText xml:space="preserve"> PAGEREF _Toc437442027 \h </w:instrText>
        </w:r>
        <w:r w:rsidR="0087216F">
          <w:rPr>
            <w:noProof/>
            <w:webHidden/>
          </w:rPr>
        </w:r>
        <w:r w:rsidR="0087216F">
          <w:rPr>
            <w:noProof/>
            <w:webHidden/>
          </w:rPr>
          <w:fldChar w:fldCharType="separate"/>
        </w:r>
        <w:r w:rsidR="00B924F2">
          <w:rPr>
            <w:noProof/>
            <w:webHidden/>
          </w:rPr>
          <w:t>39</w:t>
        </w:r>
        <w:r w:rsidR="0087216F">
          <w:rPr>
            <w:noProof/>
            <w:webHidden/>
          </w:rPr>
          <w:fldChar w:fldCharType="end"/>
        </w:r>
      </w:hyperlink>
    </w:p>
    <w:p w:rsidR="0087216F" w:rsidRDefault="0085525D">
      <w:pPr>
        <w:pStyle w:val="Obsah1"/>
        <w:tabs>
          <w:tab w:val="left" w:pos="660"/>
          <w:tab w:val="right" w:leader="dot" w:pos="9062"/>
        </w:tabs>
        <w:rPr>
          <w:rFonts w:asciiTheme="minorHAnsi" w:eastAsiaTheme="minorEastAsia" w:hAnsiTheme="minorHAnsi" w:cstheme="minorBidi"/>
          <w:noProof/>
          <w:sz w:val="22"/>
          <w:szCs w:val="22"/>
          <w:lang w:eastAsia="cs-CZ"/>
        </w:rPr>
      </w:pPr>
      <w:hyperlink w:anchor="_Toc437442034" w:history="1">
        <w:r w:rsidR="0087216F" w:rsidRPr="00DC3E0B">
          <w:rPr>
            <w:rStyle w:val="Hypertextovodkaz"/>
            <w:noProof/>
          </w:rPr>
          <w:t>6.1.</w:t>
        </w:r>
        <w:r w:rsidR="0087216F">
          <w:rPr>
            <w:rFonts w:asciiTheme="minorHAnsi" w:eastAsiaTheme="minorEastAsia" w:hAnsiTheme="minorHAnsi" w:cstheme="minorBidi"/>
            <w:noProof/>
            <w:sz w:val="22"/>
            <w:szCs w:val="22"/>
            <w:lang w:eastAsia="cs-CZ"/>
          </w:rPr>
          <w:tab/>
        </w:r>
        <w:r w:rsidR="0087216F" w:rsidRPr="00DC3E0B">
          <w:rPr>
            <w:rStyle w:val="Hypertextovodkaz"/>
            <w:noProof/>
          </w:rPr>
          <w:t>Zjednodušená žádost o platbu</w:t>
        </w:r>
        <w:r w:rsidR="0087216F">
          <w:rPr>
            <w:noProof/>
            <w:webHidden/>
          </w:rPr>
          <w:tab/>
        </w:r>
        <w:r w:rsidR="0087216F">
          <w:rPr>
            <w:noProof/>
            <w:webHidden/>
          </w:rPr>
          <w:fldChar w:fldCharType="begin"/>
        </w:r>
        <w:r w:rsidR="0087216F">
          <w:rPr>
            <w:noProof/>
            <w:webHidden/>
          </w:rPr>
          <w:instrText xml:space="preserve"> PAGEREF _Toc437442034 \h </w:instrText>
        </w:r>
        <w:r w:rsidR="0087216F">
          <w:rPr>
            <w:noProof/>
            <w:webHidden/>
          </w:rPr>
        </w:r>
        <w:r w:rsidR="0087216F">
          <w:rPr>
            <w:noProof/>
            <w:webHidden/>
          </w:rPr>
          <w:fldChar w:fldCharType="separate"/>
        </w:r>
        <w:r w:rsidR="00B924F2">
          <w:rPr>
            <w:noProof/>
            <w:webHidden/>
          </w:rPr>
          <w:t>39</w:t>
        </w:r>
        <w:r w:rsidR="0087216F">
          <w:rPr>
            <w:noProof/>
            <w:webHidden/>
          </w:rPr>
          <w:fldChar w:fldCharType="end"/>
        </w:r>
      </w:hyperlink>
    </w:p>
    <w:p w:rsidR="0087216F" w:rsidRDefault="0085525D">
      <w:pPr>
        <w:pStyle w:val="Obsah1"/>
        <w:tabs>
          <w:tab w:val="left" w:pos="660"/>
          <w:tab w:val="right" w:leader="dot" w:pos="9062"/>
        </w:tabs>
        <w:rPr>
          <w:rFonts w:asciiTheme="minorHAnsi" w:eastAsiaTheme="minorEastAsia" w:hAnsiTheme="minorHAnsi" w:cstheme="minorBidi"/>
          <w:noProof/>
          <w:sz w:val="22"/>
          <w:szCs w:val="22"/>
          <w:lang w:eastAsia="cs-CZ"/>
        </w:rPr>
      </w:pPr>
      <w:hyperlink w:anchor="_Toc437442035" w:history="1">
        <w:r w:rsidR="0087216F" w:rsidRPr="00DC3E0B">
          <w:rPr>
            <w:rStyle w:val="Hypertextovodkaz"/>
            <w:noProof/>
          </w:rPr>
          <w:t>6.2.</w:t>
        </w:r>
        <w:r w:rsidR="0087216F">
          <w:rPr>
            <w:rFonts w:asciiTheme="minorHAnsi" w:eastAsiaTheme="minorEastAsia" w:hAnsiTheme="minorHAnsi" w:cstheme="minorBidi"/>
            <w:noProof/>
            <w:sz w:val="22"/>
            <w:szCs w:val="22"/>
            <w:lang w:eastAsia="cs-CZ"/>
          </w:rPr>
          <w:tab/>
        </w:r>
        <w:r w:rsidR="0087216F" w:rsidRPr="00DC3E0B">
          <w:rPr>
            <w:rStyle w:val="Hypertextovodkaz"/>
            <w:noProof/>
          </w:rPr>
          <w:t>Účelové znaky</w:t>
        </w:r>
        <w:r w:rsidR="0087216F">
          <w:rPr>
            <w:noProof/>
            <w:webHidden/>
          </w:rPr>
          <w:tab/>
        </w:r>
        <w:r w:rsidR="0087216F">
          <w:rPr>
            <w:noProof/>
            <w:webHidden/>
          </w:rPr>
          <w:fldChar w:fldCharType="begin"/>
        </w:r>
        <w:r w:rsidR="0087216F">
          <w:rPr>
            <w:noProof/>
            <w:webHidden/>
          </w:rPr>
          <w:instrText xml:space="preserve"> PAGEREF _Toc437442035 \h </w:instrText>
        </w:r>
        <w:r w:rsidR="0087216F">
          <w:rPr>
            <w:noProof/>
            <w:webHidden/>
          </w:rPr>
        </w:r>
        <w:r w:rsidR="0087216F">
          <w:rPr>
            <w:noProof/>
            <w:webHidden/>
          </w:rPr>
          <w:fldChar w:fldCharType="separate"/>
        </w:r>
        <w:r w:rsidR="00B924F2">
          <w:rPr>
            <w:noProof/>
            <w:webHidden/>
          </w:rPr>
          <w:t>39</w:t>
        </w:r>
        <w:r w:rsidR="0087216F">
          <w:rPr>
            <w:noProof/>
            <w:webHidden/>
          </w:rPr>
          <w:fldChar w:fldCharType="end"/>
        </w:r>
      </w:hyperlink>
    </w:p>
    <w:p w:rsidR="0087216F" w:rsidRDefault="0085525D">
      <w:pPr>
        <w:pStyle w:val="Obsah1"/>
        <w:tabs>
          <w:tab w:val="left" w:pos="480"/>
          <w:tab w:val="right" w:leader="dot" w:pos="9062"/>
        </w:tabs>
        <w:rPr>
          <w:rFonts w:asciiTheme="minorHAnsi" w:eastAsiaTheme="minorEastAsia" w:hAnsiTheme="minorHAnsi" w:cstheme="minorBidi"/>
          <w:noProof/>
          <w:sz w:val="22"/>
          <w:szCs w:val="22"/>
          <w:lang w:eastAsia="cs-CZ"/>
        </w:rPr>
      </w:pPr>
      <w:hyperlink w:anchor="_Toc437442036" w:history="1">
        <w:r w:rsidR="0087216F" w:rsidRPr="00DC3E0B">
          <w:rPr>
            <w:rStyle w:val="Hypertextovodkaz"/>
            <w:noProof/>
          </w:rPr>
          <w:t>7.</w:t>
        </w:r>
        <w:r w:rsidR="0087216F">
          <w:rPr>
            <w:rFonts w:asciiTheme="minorHAnsi" w:eastAsiaTheme="minorEastAsia" w:hAnsiTheme="minorHAnsi" w:cstheme="minorBidi"/>
            <w:noProof/>
            <w:sz w:val="22"/>
            <w:szCs w:val="22"/>
            <w:lang w:eastAsia="cs-CZ"/>
          </w:rPr>
          <w:tab/>
        </w:r>
        <w:r w:rsidR="0087216F" w:rsidRPr="00DC3E0B">
          <w:rPr>
            <w:rStyle w:val="Hypertextovodkaz"/>
            <w:noProof/>
          </w:rPr>
          <w:t>Udržitelnost</w:t>
        </w:r>
        <w:r w:rsidR="0087216F">
          <w:rPr>
            <w:noProof/>
            <w:webHidden/>
          </w:rPr>
          <w:tab/>
        </w:r>
        <w:r w:rsidR="0087216F">
          <w:rPr>
            <w:noProof/>
            <w:webHidden/>
          </w:rPr>
          <w:fldChar w:fldCharType="begin"/>
        </w:r>
        <w:r w:rsidR="0087216F">
          <w:rPr>
            <w:noProof/>
            <w:webHidden/>
          </w:rPr>
          <w:instrText xml:space="preserve"> PAGEREF _Toc437442036 \h </w:instrText>
        </w:r>
        <w:r w:rsidR="0087216F">
          <w:rPr>
            <w:noProof/>
            <w:webHidden/>
          </w:rPr>
        </w:r>
        <w:r w:rsidR="0087216F">
          <w:rPr>
            <w:noProof/>
            <w:webHidden/>
          </w:rPr>
          <w:fldChar w:fldCharType="separate"/>
        </w:r>
        <w:r w:rsidR="00B924F2">
          <w:rPr>
            <w:noProof/>
            <w:webHidden/>
          </w:rPr>
          <w:t>40</w:t>
        </w:r>
        <w:r w:rsidR="0087216F">
          <w:rPr>
            <w:noProof/>
            <w:webHidden/>
          </w:rPr>
          <w:fldChar w:fldCharType="end"/>
        </w:r>
      </w:hyperlink>
    </w:p>
    <w:p w:rsidR="0087216F" w:rsidRDefault="0085525D">
      <w:pPr>
        <w:pStyle w:val="Obsah1"/>
        <w:tabs>
          <w:tab w:val="left" w:pos="480"/>
          <w:tab w:val="right" w:leader="dot" w:pos="9062"/>
        </w:tabs>
        <w:rPr>
          <w:rFonts w:asciiTheme="minorHAnsi" w:eastAsiaTheme="minorEastAsia" w:hAnsiTheme="minorHAnsi" w:cstheme="minorBidi"/>
          <w:noProof/>
          <w:sz w:val="22"/>
          <w:szCs w:val="22"/>
          <w:lang w:eastAsia="cs-CZ"/>
        </w:rPr>
      </w:pPr>
      <w:hyperlink w:anchor="_Toc437442037" w:history="1">
        <w:r w:rsidR="0087216F" w:rsidRPr="00DC3E0B">
          <w:rPr>
            <w:rStyle w:val="Hypertextovodkaz"/>
            <w:noProof/>
          </w:rPr>
          <w:t>8.</w:t>
        </w:r>
        <w:r w:rsidR="0087216F">
          <w:rPr>
            <w:rFonts w:asciiTheme="minorHAnsi" w:eastAsiaTheme="minorEastAsia" w:hAnsiTheme="minorHAnsi" w:cstheme="minorBidi"/>
            <w:noProof/>
            <w:sz w:val="22"/>
            <w:szCs w:val="22"/>
            <w:lang w:eastAsia="cs-CZ"/>
          </w:rPr>
          <w:tab/>
        </w:r>
        <w:r w:rsidR="0087216F" w:rsidRPr="00DC3E0B">
          <w:rPr>
            <w:rStyle w:val="Hypertextovodkaz"/>
            <w:noProof/>
          </w:rPr>
          <w:t>Seznam zkratek</w:t>
        </w:r>
        <w:r w:rsidR="0087216F">
          <w:rPr>
            <w:noProof/>
            <w:webHidden/>
          </w:rPr>
          <w:tab/>
        </w:r>
        <w:r w:rsidR="0087216F">
          <w:rPr>
            <w:noProof/>
            <w:webHidden/>
          </w:rPr>
          <w:fldChar w:fldCharType="begin"/>
        </w:r>
        <w:r w:rsidR="0087216F">
          <w:rPr>
            <w:noProof/>
            <w:webHidden/>
          </w:rPr>
          <w:instrText xml:space="preserve"> PAGEREF _Toc437442037 \h </w:instrText>
        </w:r>
        <w:r w:rsidR="0087216F">
          <w:rPr>
            <w:noProof/>
            <w:webHidden/>
          </w:rPr>
        </w:r>
        <w:r w:rsidR="0087216F">
          <w:rPr>
            <w:noProof/>
            <w:webHidden/>
          </w:rPr>
          <w:fldChar w:fldCharType="separate"/>
        </w:r>
        <w:r w:rsidR="00B924F2">
          <w:rPr>
            <w:noProof/>
            <w:webHidden/>
          </w:rPr>
          <w:t>41</w:t>
        </w:r>
        <w:r w:rsidR="0087216F">
          <w:rPr>
            <w:noProof/>
            <w:webHidden/>
          </w:rPr>
          <w:fldChar w:fldCharType="end"/>
        </w:r>
      </w:hyperlink>
    </w:p>
    <w:p w:rsidR="0087216F" w:rsidRDefault="0085525D">
      <w:pPr>
        <w:pStyle w:val="Obsah1"/>
        <w:tabs>
          <w:tab w:val="left" w:pos="480"/>
          <w:tab w:val="right" w:leader="dot" w:pos="9062"/>
        </w:tabs>
        <w:rPr>
          <w:rFonts w:asciiTheme="minorHAnsi" w:eastAsiaTheme="minorEastAsia" w:hAnsiTheme="minorHAnsi" w:cstheme="minorBidi"/>
          <w:noProof/>
          <w:sz w:val="22"/>
          <w:szCs w:val="22"/>
          <w:lang w:eastAsia="cs-CZ"/>
        </w:rPr>
      </w:pPr>
      <w:hyperlink w:anchor="_Toc437442038" w:history="1">
        <w:r w:rsidR="0087216F" w:rsidRPr="00DC3E0B">
          <w:rPr>
            <w:rStyle w:val="Hypertextovodkaz"/>
            <w:noProof/>
          </w:rPr>
          <w:t>9.</w:t>
        </w:r>
        <w:r w:rsidR="0087216F">
          <w:rPr>
            <w:rFonts w:asciiTheme="minorHAnsi" w:eastAsiaTheme="minorEastAsia" w:hAnsiTheme="minorHAnsi" w:cstheme="minorBidi"/>
            <w:noProof/>
            <w:sz w:val="22"/>
            <w:szCs w:val="22"/>
            <w:lang w:eastAsia="cs-CZ"/>
          </w:rPr>
          <w:tab/>
        </w:r>
        <w:r w:rsidR="0087216F" w:rsidRPr="00DC3E0B">
          <w:rPr>
            <w:rStyle w:val="Hypertextovodkaz"/>
            <w:noProof/>
          </w:rPr>
          <w:t>Právní a metodický rámec</w:t>
        </w:r>
        <w:r w:rsidR="0087216F">
          <w:rPr>
            <w:noProof/>
            <w:webHidden/>
          </w:rPr>
          <w:tab/>
        </w:r>
        <w:r w:rsidR="0087216F">
          <w:rPr>
            <w:noProof/>
            <w:webHidden/>
          </w:rPr>
          <w:fldChar w:fldCharType="begin"/>
        </w:r>
        <w:r w:rsidR="0087216F">
          <w:rPr>
            <w:noProof/>
            <w:webHidden/>
          </w:rPr>
          <w:instrText xml:space="preserve"> PAGEREF _Toc437442038 \h </w:instrText>
        </w:r>
        <w:r w:rsidR="0087216F">
          <w:rPr>
            <w:noProof/>
            <w:webHidden/>
          </w:rPr>
        </w:r>
        <w:r w:rsidR="0087216F">
          <w:rPr>
            <w:noProof/>
            <w:webHidden/>
          </w:rPr>
          <w:fldChar w:fldCharType="separate"/>
        </w:r>
        <w:r w:rsidR="00B924F2">
          <w:rPr>
            <w:noProof/>
            <w:webHidden/>
          </w:rPr>
          <w:t>42</w:t>
        </w:r>
        <w:r w:rsidR="0087216F">
          <w:rPr>
            <w:noProof/>
            <w:webHidden/>
          </w:rPr>
          <w:fldChar w:fldCharType="end"/>
        </w:r>
      </w:hyperlink>
    </w:p>
    <w:p w:rsidR="0087216F" w:rsidRDefault="0085525D">
      <w:pPr>
        <w:pStyle w:val="Obsah1"/>
        <w:tabs>
          <w:tab w:val="left" w:pos="660"/>
          <w:tab w:val="right" w:leader="dot" w:pos="9062"/>
        </w:tabs>
        <w:rPr>
          <w:rFonts w:asciiTheme="minorHAnsi" w:eastAsiaTheme="minorEastAsia" w:hAnsiTheme="minorHAnsi" w:cstheme="minorBidi"/>
          <w:noProof/>
          <w:sz w:val="22"/>
          <w:szCs w:val="22"/>
          <w:lang w:eastAsia="cs-CZ"/>
        </w:rPr>
      </w:pPr>
      <w:hyperlink w:anchor="_Toc437442039" w:history="1">
        <w:r w:rsidR="0087216F" w:rsidRPr="00DC3E0B">
          <w:rPr>
            <w:rStyle w:val="Hypertextovodkaz"/>
            <w:noProof/>
          </w:rPr>
          <w:t>10.</w:t>
        </w:r>
        <w:r w:rsidR="0087216F">
          <w:rPr>
            <w:rFonts w:asciiTheme="minorHAnsi" w:eastAsiaTheme="minorEastAsia" w:hAnsiTheme="minorHAnsi" w:cstheme="minorBidi"/>
            <w:noProof/>
            <w:sz w:val="22"/>
            <w:szCs w:val="22"/>
            <w:lang w:eastAsia="cs-CZ"/>
          </w:rPr>
          <w:tab/>
        </w:r>
        <w:r w:rsidR="0087216F" w:rsidRPr="00DC3E0B">
          <w:rPr>
            <w:rStyle w:val="Hypertextovodkaz"/>
            <w:noProof/>
          </w:rPr>
          <w:t>Seznam příloh Pravidel</w:t>
        </w:r>
        <w:r w:rsidR="0087216F">
          <w:rPr>
            <w:noProof/>
            <w:webHidden/>
          </w:rPr>
          <w:tab/>
        </w:r>
        <w:r w:rsidR="0087216F">
          <w:rPr>
            <w:noProof/>
            <w:webHidden/>
          </w:rPr>
          <w:fldChar w:fldCharType="begin"/>
        </w:r>
        <w:r w:rsidR="0087216F">
          <w:rPr>
            <w:noProof/>
            <w:webHidden/>
          </w:rPr>
          <w:instrText xml:space="preserve"> PAGEREF _Toc437442039 \h </w:instrText>
        </w:r>
        <w:r w:rsidR="0087216F">
          <w:rPr>
            <w:noProof/>
            <w:webHidden/>
          </w:rPr>
        </w:r>
        <w:r w:rsidR="0087216F">
          <w:rPr>
            <w:noProof/>
            <w:webHidden/>
          </w:rPr>
          <w:fldChar w:fldCharType="separate"/>
        </w:r>
        <w:r w:rsidR="00B924F2">
          <w:rPr>
            <w:noProof/>
            <w:webHidden/>
          </w:rPr>
          <w:t>43</w:t>
        </w:r>
        <w:r w:rsidR="0087216F">
          <w:rPr>
            <w:noProof/>
            <w:webHidden/>
          </w:rPr>
          <w:fldChar w:fldCharType="end"/>
        </w:r>
      </w:hyperlink>
    </w:p>
    <w:p w:rsidR="00D02F46" w:rsidRDefault="00F64B9F" w:rsidP="00F9255E">
      <w:pPr>
        <w:tabs>
          <w:tab w:val="left" w:pos="2085"/>
        </w:tabs>
        <w:jc w:val="both"/>
        <w:rPr>
          <w:rFonts w:asciiTheme="majorHAnsi" w:hAnsiTheme="majorHAnsi" w:cs="Arial"/>
        </w:rPr>
      </w:pPr>
      <w:r>
        <w:rPr>
          <w:rFonts w:asciiTheme="majorHAnsi" w:hAnsiTheme="majorHAnsi" w:cs="Arial"/>
        </w:rPr>
        <w:fldChar w:fldCharType="end"/>
      </w:r>
    </w:p>
    <w:p w:rsidR="000616B8" w:rsidRDefault="000616B8" w:rsidP="00F9255E">
      <w:pPr>
        <w:tabs>
          <w:tab w:val="left" w:pos="2085"/>
        </w:tabs>
        <w:jc w:val="both"/>
        <w:rPr>
          <w:rFonts w:asciiTheme="majorHAnsi" w:hAnsiTheme="majorHAnsi" w:cs="Arial"/>
        </w:rPr>
      </w:pPr>
    </w:p>
    <w:p w:rsidR="000616B8" w:rsidRDefault="000616B8" w:rsidP="00F9255E">
      <w:pPr>
        <w:tabs>
          <w:tab w:val="left" w:pos="2085"/>
        </w:tabs>
        <w:jc w:val="both"/>
        <w:rPr>
          <w:rFonts w:asciiTheme="majorHAnsi" w:hAnsiTheme="majorHAnsi" w:cs="Arial"/>
        </w:rPr>
      </w:pPr>
    </w:p>
    <w:p w:rsidR="00664985" w:rsidRDefault="00664985">
      <w:pPr>
        <w:spacing w:line="276" w:lineRule="auto"/>
        <w:rPr>
          <w:rFonts w:asciiTheme="majorHAnsi" w:hAnsiTheme="majorHAnsi" w:cs="Arial"/>
        </w:rPr>
      </w:pPr>
      <w:r>
        <w:rPr>
          <w:rFonts w:asciiTheme="majorHAnsi" w:hAnsiTheme="majorHAnsi" w:cs="Arial"/>
        </w:rPr>
        <w:br w:type="page"/>
      </w:r>
    </w:p>
    <w:p w:rsidR="005D35E5" w:rsidRPr="00C47232" w:rsidRDefault="005D35E5" w:rsidP="00C47232">
      <w:pPr>
        <w:rPr>
          <w:b/>
          <w:sz w:val="36"/>
        </w:rPr>
      </w:pPr>
      <w:r w:rsidRPr="00C47232">
        <w:rPr>
          <w:b/>
          <w:sz w:val="36"/>
        </w:rPr>
        <w:lastRenderedPageBreak/>
        <w:t>Přehled změn</w:t>
      </w:r>
    </w:p>
    <w:p w:rsidR="00F64B9F" w:rsidRPr="005D35E5" w:rsidRDefault="00F64B9F" w:rsidP="00F64B9F"/>
    <w:tbl>
      <w:tblPr>
        <w:tblStyle w:val="Mkatabulky"/>
        <w:tblW w:w="9180" w:type="dxa"/>
        <w:tblLayout w:type="fixed"/>
        <w:tblLook w:val="04A0" w:firstRow="1" w:lastRow="0" w:firstColumn="1" w:lastColumn="0" w:noHBand="0" w:noVBand="1"/>
      </w:tblPr>
      <w:tblGrid>
        <w:gridCol w:w="896"/>
        <w:gridCol w:w="1076"/>
        <w:gridCol w:w="2531"/>
        <w:gridCol w:w="2126"/>
        <w:gridCol w:w="1276"/>
        <w:gridCol w:w="1275"/>
      </w:tblGrid>
      <w:tr w:rsidR="000616B8" w:rsidRPr="005D35E5" w:rsidTr="000616B8">
        <w:trPr>
          <w:trHeight w:val="644"/>
        </w:trPr>
        <w:tc>
          <w:tcPr>
            <w:tcW w:w="896" w:type="dxa"/>
          </w:tcPr>
          <w:p w:rsidR="005D35E5" w:rsidRPr="005D35E5" w:rsidRDefault="005D35E5" w:rsidP="00F9255E">
            <w:pPr>
              <w:tabs>
                <w:tab w:val="left" w:pos="2085"/>
              </w:tabs>
              <w:jc w:val="both"/>
              <w:rPr>
                <w:rFonts w:asciiTheme="majorHAnsi" w:hAnsiTheme="majorHAnsi" w:cs="Arial"/>
                <w:lang w:val="cs-CZ"/>
              </w:rPr>
            </w:pPr>
            <w:r w:rsidRPr="005D35E5">
              <w:rPr>
                <w:rFonts w:asciiTheme="majorHAnsi" w:hAnsiTheme="majorHAnsi" w:cs="Arial"/>
                <w:lang w:val="cs-CZ"/>
              </w:rPr>
              <w:t>Revize č.</w:t>
            </w:r>
          </w:p>
        </w:tc>
        <w:tc>
          <w:tcPr>
            <w:tcW w:w="1076" w:type="dxa"/>
          </w:tcPr>
          <w:p w:rsidR="005D35E5" w:rsidRPr="005D35E5" w:rsidRDefault="005D35E5" w:rsidP="00F9255E">
            <w:pPr>
              <w:tabs>
                <w:tab w:val="left" w:pos="2085"/>
              </w:tabs>
              <w:jc w:val="both"/>
              <w:rPr>
                <w:rFonts w:asciiTheme="majorHAnsi" w:hAnsiTheme="majorHAnsi" w:cs="Arial"/>
                <w:lang w:val="cs-CZ"/>
              </w:rPr>
            </w:pPr>
            <w:r w:rsidRPr="005D35E5">
              <w:rPr>
                <w:rFonts w:asciiTheme="majorHAnsi" w:hAnsiTheme="majorHAnsi" w:cs="Arial"/>
                <w:lang w:val="cs-CZ"/>
              </w:rPr>
              <w:t>Kapitola</w:t>
            </w:r>
          </w:p>
        </w:tc>
        <w:tc>
          <w:tcPr>
            <w:tcW w:w="2531" w:type="dxa"/>
          </w:tcPr>
          <w:p w:rsidR="005D35E5" w:rsidRPr="005D35E5" w:rsidRDefault="005D35E5" w:rsidP="00F9255E">
            <w:pPr>
              <w:tabs>
                <w:tab w:val="left" w:pos="2085"/>
              </w:tabs>
              <w:jc w:val="both"/>
              <w:rPr>
                <w:rFonts w:asciiTheme="majorHAnsi" w:hAnsiTheme="majorHAnsi" w:cs="Arial"/>
                <w:lang w:val="cs-CZ"/>
              </w:rPr>
            </w:pPr>
            <w:r w:rsidRPr="005D35E5">
              <w:rPr>
                <w:rFonts w:asciiTheme="majorHAnsi" w:hAnsiTheme="majorHAnsi" w:cs="Arial"/>
                <w:lang w:val="cs-CZ"/>
              </w:rPr>
              <w:t>Předmět revize</w:t>
            </w:r>
          </w:p>
        </w:tc>
        <w:tc>
          <w:tcPr>
            <w:tcW w:w="2126" w:type="dxa"/>
          </w:tcPr>
          <w:p w:rsidR="005D35E5" w:rsidRPr="005D35E5" w:rsidRDefault="005D35E5" w:rsidP="00F9255E">
            <w:pPr>
              <w:tabs>
                <w:tab w:val="left" w:pos="2085"/>
              </w:tabs>
              <w:jc w:val="both"/>
              <w:rPr>
                <w:rFonts w:asciiTheme="majorHAnsi" w:hAnsiTheme="majorHAnsi" w:cs="Arial"/>
                <w:lang w:val="cs-CZ"/>
              </w:rPr>
            </w:pPr>
            <w:r w:rsidRPr="005D35E5">
              <w:rPr>
                <w:rFonts w:asciiTheme="majorHAnsi" w:hAnsiTheme="majorHAnsi" w:cs="Arial"/>
                <w:lang w:val="cs-CZ"/>
              </w:rPr>
              <w:t>Zdůvodnění revize</w:t>
            </w:r>
          </w:p>
        </w:tc>
        <w:tc>
          <w:tcPr>
            <w:tcW w:w="1276" w:type="dxa"/>
          </w:tcPr>
          <w:p w:rsidR="005D35E5" w:rsidRPr="005D35E5" w:rsidRDefault="005D35E5" w:rsidP="00F9255E">
            <w:pPr>
              <w:tabs>
                <w:tab w:val="left" w:pos="2085"/>
              </w:tabs>
              <w:jc w:val="both"/>
              <w:rPr>
                <w:rFonts w:asciiTheme="majorHAnsi" w:hAnsiTheme="majorHAnsi" w:cs="Arial"/>
                <w:lang w:val="cs-CZ"/>
              </w:rPr>
            </w:pPr>
            <w:r w:rsidRPr="005D35E5">
              <w:rPr>
                <w:rFonts w:asciiTheme="majorHAnsi" w:hAnsiTheme="majorHAnsi" w:cs="Arial"/>
                <w:lang w:val="cs-CZ"/>
              </w:rPr>
              <w:t>Za správnost</w:t>
            </w:r>
          </w:p>
        </w:tc>
        <w:tc>
          <w:tcPr>
            <w:tcW w:w="1275" w:type="dxa"/>
          </w:tcPr>
          <w:p w:rsidR="005D35E5" w:rsidRPr="005D35E5" w:rsidRDefault="005D35E5" w:rsidP="00F9255E">
            <w:pPr>
              <w:tabs>
                <w:tab w:val="left" w:pos="2085"/>
              </w:tabs>
              <w:jc w:val="both"/>
              <w:rPr>
                <w:rFonts w:asciiTheme="majorHAnsi" w:hAnsiTheme="majorHAnsi" w:cs="Arial"/>
                <w:lang w:val="cs-CZ"/>
              </w:rPr>
            </w:pPr>
            <w:r w:rsidRPr="005D35E5">
              <w:rPr>
                <w:rFonts w:asciiTheme="majorHAnsi" w:hAnsiTheme="majorHAnsi" w:cs="Arial"/>
                <w:lang w:val="cs-CZ"/>
              </w:rPr>
              <w:t>Datum platnosti revize</w:t>
            </w:r>
          </w:p>
        </w:tc>
      </w:tr>
      <w:tr w:rsidR="000616B8" w:rsidRPr="005D35E5" w:rsidTr="000616B8">
        <w:tc>
          <w:tcPr>
            <w:tcW w:w="896" w:type="dxa"/>
          </w:tcPr>
          <w:p w:rsidR="005D35E5" w:rsidRPr="005D35E5" w:rsidRDefault="005D35E5" w:rsidP="00F9255E">
            <w:pPr>
              <w:tabs>
                <w:tab w:val="left" w:pos="2085"/>
              </w:tabs>
              <w:jc w:val="both"/>
              <w:rPr>
                <w:rFonts w:asciiTheme="majorHAnsi" w:hAnsiTheme="majorHAnsi" w:cs="Arial"/>
                <w:lang w:val="cs-CZ"/>
              </w:rPr>
            </w:pPr>
          </w:p>
        </w:tc>
        <w:tc>
          <w:tcPr>
            <w:tcW w:w="1076" w:type="dxa"/>
          </w:tcPr>
          <w:p w:rsidR="005D35E5" w:rsidRPr="005D35E5" w:rsidRDefault="005D35E5" w:rsidP="00F9255E">
            <w:pPr>
              <w:tabs>
                <w:tab w:val="left" w:pos="2085"/>
              </w:tabs>
              <w:jc w:val="both"/>
              <w:rPr>
                <w:rFonts w:asciiTheme="majorHAnsi" w:hAnsiTheme="majorHAnsi" w:cs="Arial"/>
                <w:lang w:val="cs-CZ"/>
              </w:rPr>
            </w:pPr>
          </w:p>
        </w:tc>
        <w:tc>
          <w:tcPr>
            <w:tcW w:w="2531" w:type="dxa"/>
          </w:tcPr>
          <w:p w:rsidR="005D35E5" w:rsidRPr="005D35E5" w:rsidRDefault="005D35E5" w:rsidP="00F9255E">
            <w:pPr>
              <w:tabs>
                <w:tab w:val="left" w:pos="2085"/>
              </w:tabs>
              <w:jc w:val="both"/>
              <w:rPr>
                <w:rFonts w:asciiTheme="majorHAnsi" w:hAnsiTheme="majorHAnsi" w:cs="Arial"/>
                <w:lang w:val="cs-CZ"/>
              </w:rPr>
            </w:pPr>
          </w:p>
        </w:tc>
        <w:tc>
          <w:tcPr>
            <w:tcW w:w="2126" w:type="dxa"/>
          </w:tcPr>
          <w:p w:rsidR="005D35E5" w:rsidRPr="005D35E5" w:rsidRDefault="005D35E5" w:rsidP="00F9255E">
            <w:pPr>
              <w:tabs>
                <w:tab w:val="left" w:pos="2085"/>
              </w:tabs>
              <w:jc w:val="both"/>
              <w:rPr>
                <w:rFonts w:asciiTheme="majorHAnsi" w:hAnsiTheme="majorHAnsi" w:cs="Arial"/>
                <w:lang w:val="cs-CZ"/>
              </w:rPr>
            </w:pPr>
          </w:p>
        </w:tc>
        <w:tc>
          <w:tcPr>
            <w:tcW w:w="1276" w:type="dxa"/>
          </w:tcPr>
          <w:p w:rsidR="005D35E5" w:rsidRPr="005D35E5" w:rsidRDefault="005D35E5" w:rsidP="00F9255E">
            <w:pPr>
              <w:tabs>
                <w:tab w:val="left" w:pos="2085"/>
              </w:tabs>
              <w:jc w:val="both"/>
              <w:rPr>
                <w:rFonts w:asciiTheme="majorHAnsi" w:hAnsiTheme="majorHAnsi" w:cs="Arial"/>
                <w:lang w:val="cs-CZ"/>
              </w:rPr>
            </w:pPr>
          </w:p>
        </w:tc>
        <w:tc>
          <w:tcPr>
            <w:tcW w:w="1275" w:type="dxa"/>
          </w:tcPr>
          <w:p w:rsidR="005D35E5" w:rsidRPr="005D35E5" w:rsidRDefault="005D35E5" w:rsidP="00F9255E">
            <w:pPr>
              <w:tabs>
                <w:tab w:val="left" w:pos="2085"/>
              </w:tabs>
              <w:jc w:val="both"/>
              <w:rPr>
                <w:rFonts w:asciiTheme="majorHAnsi" w:hAnsiTheme="majorHAnsi" w:cs="Arial"/>
                <w:lang w:val="cs-CZ"/>
              </w:rPr>
            </w:pPr>
          </w:p>
        </w:tc>
      </w:tr>
    </w:tbl>
    <w:p w:rsidR="005D35E5" w:rsidRDefault="005D35E5" w:rsidP="00F9255E">
      <w:pPr>
        <w:tabs>
          <w:tab w:val="left" w:pos="2085"/>
        </w:tabs>
        <w:jc w:val="both"/>
        <w:rPr>
          <w:rFonts w:asciiTheme="majorHAnsi" w:hAnsiTheme="majorHAnsi" w:cs="Arial"/>
        </w:rPr>
      </w:pPr>
    </w:p>
    <w:p w:rsidR="00657B1B" w:rsidRDefault="00657B1B" w:rsidP="00F9255E">
      <w:pPr>
        <w:tabs>
          <w:tab w:val="left" w:pos="2085"/>
        </w:tabs>
        <w:jc w:val="both"/>
        <w:rPr>
          <w:rFonts w:asciiTheme="majorHAnsi" w:hAnsiTheme="majorHAnsi" w:cs="Arial"/>
        </w:rPr>
      </w:pPr>
    </w:p>
    <w:p w:rsidR="00657B1B" w:rsidRDefault="00657B1B" w:rsidP="00F9255E">
      <w:pPr>
        <w:tabs>
          <w:tab w:val="left" w:pos="2085"/>
        </w:tabs>
        <w:jc w:val="both"/>
        <w:rPr>
          <w:rFonts w:asciiTheme="majorHAnsi" w:hAnsiTheme="majorHAnsi" w:cs="Arial"/>
        </w:rPr>
      </w:pPr>
    </w:p>
    <w:p w:rsidR="00657B1B" w:rsidRDefault="00657B1B" w:rsidP="00F9255E">
      <w:pPr>
        <w:tabs>
          <w:tab w:val="left" w:pos="2085"/>
        </w:tabs>
        <w:jc w:val="both"/>
        <w:rPr>
          <w:rFonts w:asciiTheme="majorHAnsi" w:hAnsiTheme="majorHAnsi" w:cs="Arial"/>
        </w:rPr>
      </w:pPr>
    </w:p>
    <w:p w:rsidR="00657B1B" w:rsidRDefault="00657B1B" w:rsidP="00F9255E">
      <w:pPr>
        <w:tabs>
          <w:tab w:val="left" w:pos="2085"/>
        </w:tabs>
        <w:jc w:val="both"/>
        <w:rPr>
          <w:rFonts w:asciiTheme="majorHAnsi" w:hAnsiTheme="majorHAnsi" w:cs="Arial"/>
        </w:rPr>
      </w:pPr>
    </w:p>
    <w:p w:rsidR="00657B1B" w:rsidRDefault="00657B1B" w:rsidP="00F9255E">
      <w:pPr>
        <w:tabs>
          <w:tab w:val="left" w:pos="2085"/>
        </w:tabs>
        <w:jc w:val="both"/>
        <w:rPr>
          <w:rFonts w:asciiTheme="majorHAnsi" w:hAnsiTheme="majorHAnsi" w:cs="Arial"/>
        </w:rPr>
      </w:pPr>
    </w:p>
    <w:p w:rsidR="00657B1B" w:rsidRDefault="00657B1B" w:rsidP="00F9255E">
      <w:pPr>
        <w:tabs>
          <w:tab w:val="left" w:pos="2085"/>
        </w:tabs>
        <w:jc w:val="both"/>
        <w:rPr>
          <w:rFonts w:asciiTheme="majorHAnsi" w:hAnsiTheme="majorHAnsi" w:cs="Arial"/>
        </w:rPr>
      </w:pPr>
    </w:p>
    <w:p w:rsidR="00657B1B" w:rsidRDefault="00657B1B" w:rsidP="00F9255E">
      <w:pPr>
        <w:tabs>
          <w:tab w:val="left" w:pos="2085"/>
        </w:tabs>
        <w:jc w:val="both"/>
        <w:rPr>
          <w:rFonts w:asciiTheme="majorHAnsi" w:hAnsiTheme="majorHAnsi" w:cs="Arial"/>
        </w:rPr>
      </w:pPr>
    </w:p>
    <w:p w:rsidR="00657B1B" w:rsidRDefault="00657B1B" w:rsidP="00F9255E">
      <w:pPr>
        <w:tabs>
          <w:tab w:val="left" w:pos="2085"/>
        </w:tabs>
        <w:jc w:val="both"/>
        <w:rPr>
          <w:rFonts w:asciiTheme="majorHAnsi" w:hAnsiTheme="majorHAnsi" w:cs="Arial"/>
        </w:rPr>
      </w:pPr>
    </w:p>
    <w:p w:rsidR="00657B1B" w:rsidRDefault="00657B1B" w:rsidP="00F9255E">
      <w:pPr>
        <w:tabs>
          <w:tab w:val="left" w:pos="2085"/>
        </w:tabs>
        <w:jc w:val="both"/>
        <w:rPr>
          <w:rFonts w:asciiTheme="majorHAnsi" w:hAnsiTheme="majorHAnsi" w:cs="Arial"/>
        </w:rPr>
      </w:pPr>
    </w:p>
    <w:p w:rsidR="00657B1B" w:rsidRDefault="00657B1B" w:rsidP="00F9255E">
      <w:pPr>
        <w:tabs>
          <w:tab w:val="left" w:pos="2085"/>
        </w:tabs>
        <w:jc w:val="both"/>
        <w:rPr>
          <w:rFonts w:asciiTheme="majorHAnsi" w:hAnsiTheme="majorHAnsi" w:cs="Arial"/>
        </w:rPr>
      </w:pPr>
    </w:p>
    <w:p w:rsidR="00657B1B" w:rsidRDefault="00657B1B" w:rsidP="00F9255E">
      <w:pPr>
        <w:tabs>
          <w:tab w:val="left" w:pos="2085"/>
        </w:tabs>
        <w:jc w:val="both"/>
        <w:rPr>
          <w:rFonts w:asciiTheme="majorHAnsi" w:hAnsiTheme="majorHAnsi" w:cs="Arial"/>
        </w:rPr>
      </w:pPr>
    </w:p>
    <w:p w:rsidR="00657B1B" w:rsidRDefault="00657B1B" w:rsidP="00F9255E">
      <w:pPr>
        <w:tabs>
          <w:tab w:val="left" w:pos="2085"/>
        </w:tabs>
        <w:jc w:val="both"/>
        <w:rPr>
          <w:rFonts w:asciiTheme="majorHAnsi" w:hAnsiTheme="majorHAnsi" w:cs="Arial"/>
        </w:rPr>
      </w:pPr>
    </w:p>
    <w:p w:rsidR="00657B1B" w:rsidRDefault="00657B1B" w:rsidP="00F9255E">
      <w:pPr>
        <w:tabs>
          <w:tab w:val="left" w:pos="2085"/>
        </w:tabs>
        <w:jc w:val="both"/>
        <w:rPr>
          <w:rFonts w:asciiTheme="majorHAnsi" w:hAnsiTheme="majorHAnsi" w:cs="Arial"/>
        </w:rPr>
      </w:pPr>
    </w:p>
    <w:p w:rsidR="00657B1B" w:rsidRDefault="00657B1B" w:rsidP="00F9255E">
      <w:pPr>
        <w:tabs>
          <w:tab w:val="left" w:pos="2085"/>
        </w:tabs>
        <w:jc w:val="both"/>
        <w:rPr>
          <w:rFonts w:asciiTheme="majorHAnsi" w:hAnsiTheme="majorHAnsi" w:cs="Arial"/>
        </w:rPr>
      </w:pPr>
    </w:p>
    <w:p w:rsidR="00657B1B" w:rsidRDefault="00657B1B" w:rsidP="00F9255E">
      <w:pPr>
        <w:tabs>
          <w:tab w:val="left" w:pos="2085"/>
        </w:tabs>
        <w:jc w:val="both"/>
        <w:rPr>
          <w:rFonts w:asciiTheme="majorHAnsi" w:hAnsiTheme="majorHAnsi" w:cs="Arial"/>
        </w:rPr>
      </w:pPr>
    </w:p>
    <w:p w:rsidR="00657B1B" w:rsidRDefault="00657B1B" w:rsidP="00F9255E">
      <w:pPr>
        <w:tabs>
          <w:tab w:val="left" w:pos="2085"/>
        </w:tabs>
        <w:jc w:val="both"/>
        <w:rPr>
          <w:rFonts w:asciiTheme="majorHAnsi" w:hAnsiTheme="majorHAnsi" w:cs="Arial"/>
        </w:rPr>
      </w:pPr>
    </w:p>
    <w:p w:rsidR="00657B1B" w:rsidRDefault="00657B1B" w:rsidP="00F9255E">
      <w:pPr>
        <w:tabs>
          <w:tab w:val="left" w:pos="2085"/>
        </w:tabs>
        <w:jc w:val="both"/>
        <w:rPr>
          <w:rFonts w:asciiTheme="majorHAnsi" w:hAnsiTheme="majorHAnsi" w:cs="Arial"/>
        </w:rPr>
      </w:pPr>
    </w:p>
    <w:p w:rsidR="00657B1B" w:rsidRDefault="00657B1B" w:rsidP="00F9255E">
      <w:pPr>
        <w:tabs>
          <w:tab w:val="left" w:pos="2085"/>
        </w:tabs>
        <w:jc w:val="both"/>
        <w:rPr>
          <w:rFonts w:asciiTheme="majorHAnsi" w:hAnsiTheme="majorHAnsi" w:cs="Arial"/>
        </w:rPr>
      </w:pPr>
    </w:p>
    <w:p w:rsidR="00657B1B" w:rsidRDefault="00657B1B" w:rsidP="00F9255E">
      <w:pPr>
        <w:tabs>
          <w:tab w:val="left" w:pos="2085"/>
        </w:tabs>
        <w:jc w:val="both"/>
        <w:rPr>
          <w:rFonts w:asciiTheme="majorHAnsi" w:hAnsiTheme="majorHAnsi" w:cs="Arial"/>
        </w:rPr>
      </w:pPr>
    </w:p>
    <w:p w:rsidR="00657B1B" w:rsidRDefault="00657B1B" w:rsidP="00F9255E">
      <w:pPr>
        <w:tabs>
          <w:tab w:val="left" w:pos="2085"/>
        </w:tabs>
        <w:jc w:val="both"/>
        <w:rPr>
          <w:rFonts w:asciiTheme="majorHAnsi" w:hAnsiTheme="majorHAnsi" w:cs="Arial"/>
        </w:rPr>
      </w:pPr>
    </w:p>
    <w:p w:rsidR="00657B1B" w:rsidRDefault="00657B1B" w:rsidP="00F9255E">
      <w:pPr>
        <w:tabs>
          <w:tab w:val="left" w:pos="2085"/>
        </w:tabs>
        <w:jc w:val="both"/>
        <w:rPr>
          <w:rFonts w:asciiTheme="majorHAnsi" w:hAnsiTheme="majorHAnsi" w:cs="Arial"/>
        </w:rPr>
      </w:pPr>
    </w:p>
    <w:p w:rsidR="00F64B9F" w:rsidRDefault="00F64B9F">
      <w:pPr>
        <w:spacing w:line="276" w:lineRule="auto"/>
        <w:rPr>
          <w:rFonts w:asciiTheme="majorHAnsi" w:hAnsiTheme="majorHAnsi" w:cs="Arial"/>
        </w:rPr>
      </w:pPr>
      <w:r>
        <w:rPr>
          <w:rFonts w:asciiTheme="majorHAnsi" w:hAnsiTheme="majorHAnsi" w:cs="Arial"/>
        </w:rPr>
        <w:br w:type="page"/>
      </w:r>
    </w:p>
    <w:p w:rsidR="00BD3278" w:rsidRPr="00BD1F79" w:rsidRDefault="00BD3278" w:rsidP="00F573DB">
      <w:pPr>
        <w:pStyle w:val="Pravidla1"/>
        <w:numPr>
          <w:ilvl w:val="0"/>
          <w:numId w:val="60"/>
        </w:numPr>
        <w:ind w:left="360"/>
        <w:jc w:val="both"/>
        <w:rPr>
          <w:rFonts w:ascii="Cambria" w:eastAsia="Times New Roman" w:hAnsi="Cambria" w:cs="Times New Roman"/>
          <w:color w:val="000000"/>
        </w:rPr>
      </w:pPr>
      <w:bookmarkStart w:id="2" w:name="_Toc425264429"/>
      <w:bookmarkStart w:id="3" w:name="_Toc437441997"/>
      <w:r w:rsidRPr="00F573DB">
        <w:rPr>
          <w:rFonts w:ascii="Cambria" w:eastAsia="Times New Roman" w:hAnsi="Cambria" w:cs="Times New Roman"/>
          <w:color w:val="000000"/>
        </w:rPr>
        <w:lastRenderedPageBreak/>
        <w:t>Úvod</w:t>
      </w:r>
      <w:bookmarkEnd w:id="2"/>
      <w:bookmarkEnd w:id="3"/>
    </w:p>
    <w:p w:rsidR="00BD3278" w:rsidRDefault="00BD3278" w:rsidP="00BD3278"/>
    <w:p w:rsidR="00BD3278" w:rsidRDefault="00BD3278" w:rsidP="00BD3278">
      <w:pPr>
        <w:jc w:val="both"/>
      </w:pPr>
      <w:r>
        <w:t xml:space="preserve">Pravidla pro žadatele a příjemce mají dvě části, Obecná a Specifická pravidla (dále jen „Pravidla“). </w:t>
      </w:r>
      <w:r w:rsidRPr="00DB0899">
        <w:rPr>
          <w:b/>
        </w:rPr>
        <w:t>Oboje jsou pro žadatele a příjemce závazná od data jejich platnosti</w:t>
      </w:r>
      <w:r>
        <w:t>.</w:t>
      </w:r>
    </w:p>
    <w:p w:rsidR="003B403A" w:rsidRDefault="003B403A" w:rsidP="003B403A">
      <w:pPr>
        <w:pBdr>
          <w:top w:val="single" w:sz="4" w:space="1" w:color="auto"/>
          <w:left w:val="single" w:sz="4" w:space="4" w:color="auto"/>
          <w:bottom w:val="single" w:sz="4" w:space="1" w:color="auto"/>
          <w:right w:val="single" w:sz="4" w:space="4" w:color="auto"/>
        </w:pBdr>
        <w:rPr>
          <w:rFonts w:asciiTheme="majorHAnsi" w:hAnsiTheme="majorHAnsi" w:cs="Arial"/>
          <w:b/>
        </w:rPr>
      </w:pPr>
      <w:r>
        <w:rPr>
          <w:rFonts w:cs="Arial"/>
          <w:b/>
        </w:rPr>
        <w:t>UPOZORNĚNÍ</w:t>
      </w:r>
    </w:p>
    <w:p w:rsidR="003B403A" w:rsidRPr="00F50BAD" w:rsidRDefault="003B403A" w:rsidP="000B7C40">
      <w:pPr>
        <w:pBdr>
          <w:top w:val="single" w:sz="4" w:space="1" w:color="auto"/>
          <w:left w:val="single" w:sz="4" w:space="4" w:color="auto"/>
          <w:bottom w:val="single" w:sz="4" w:space="1" w:color="auto"/>
          <w:right w:val="single" w:sz="4" w:space="4" w:color="auto"/>
        </w:pBdr>
        <w:jc w:val="both"/>
        <w:rPr>
          <w:rFonts w:cs="Cambria"/>
          <w:lang w:eastAsia="en-US"/>
        </w:rPr>
      </w:pPr>
      <w:r>
        <w:rPr>
          <w:rFonts w:cs="Arial"/>
          <w:b/>
        </w:rPr>
        <w:t>Není-li v těchto Pravidlech stanoveno jinak, postupují žadatelé a příjemci v souladu s Obecnými pravidly.</w:t>
      </w:r>
    </w:p>
    <w:p w:rsidR="003B403A" w:rsidRPr="003B403A" w:rsidRDefault="003B403A" w:rsidP="000B7C40">
      <w:pPr>
        <w:tabs>
          <w:tab w:val="left" w:pos="0"/>
        </w:tabs>
        <w:jc w:val="both"/>
        <w:rPr>
          <w:rFonts w:cs="Cambria"/>
          <w:lang w:eastAsia="en-US"/>
        </w:rPr>
      </w:pPr>
      <w:r w:rsidRPr="003B403A">
        <w:rPr>
          <w:rFonts w:cs="Cambria"/>
          <w:lang w:eastAsia="en-US"/>
        </w:rPr>
        <w:t>Pravidla mohou být v průběhu realizace IROP aktualizována. O aktualizaci Pravidel</w:t>
      </w:r>
      <w:r w:rsidR="00F165C6">
        <w:rPr>
          <w:rFonts w:cs="Cambria"/>
          <w:lang w:eastAsia="en-US"/>
        </w:rPr>
        <w:t xml:space="preserve"> </w:t>
      </w:r>
      <w:r w:rsidRPr="003B403A">
        <w:rPr>
          <w:rFonts w:cs="Cambria"/>
          <w:lang w:eastAsia="en-US"/>
        </w:rPr>
        <w:t>budou žadatelé a příjemci informováni na internetových stránkách</w:t>
      </w:r>
    </w:p>
    <w:p w:rsidR="003B403A" w:rsidRPr="003B403A" w:rsidRDefault="0085525D" w:rsidP="003B403A">
      <w:pPr>
        <w:rPr>
          <w:rFonts w:cs="Cambria"/>
          <w:lang w:eastAsia="en-US"/>
        </w:rPr>
      </w:pPr>
      <w:hyperlink r:id="rId8" w:history="1">
        <w:r w:rsidR="003B403A" w:rsidRPr="00BD5EED">
          <w:rPr>
            <w:rStyle w:val="Hypertextovodkaz"/>
            <w:rFonts w:cs="Cambria"/>
            <w:lang w:eastAsia="en-US"/>
          </w:rPr>
          <w:t>http://www.dotaceEu.cz/cs/Microsites/IROP/Vyzvy-v-IROP</w:t>
        </w:r>
      </w:hyperlink>
      <w:r w:rsidR="003B403A" w:rsidRPr="003B403A">
        <w:rPr>
          <w:rFonts w:cs="Cambria"/>
          <w:lang w:eastAsia="en-US"/>
        </w:rPr>
        <w:t>.</w:t>
      </w:r>
    </w:p>
    <w:p w:rsidR="003B403A" w:rsidRPr="003B403A" w:rsidRDefault="003B403A" w:rsidP="000B7C40">
      <w:pPr>
        <w:jc w:val="both"/>
        <w:rPr>
          <w:rFonts w:cs="Cambria"/>
          <w:lang w:eastAsia="en-US"/>
        </w:rPr>
      </w:pPr>
      <w:r w:rsidRPr="003B403A">
        <w:rPr>
          <w:rFonts w:cs="Cambria"/>
          <w:lang w:eastAsia="en-US"/>
        </w:rPr>
        <w:t>Obecná pravidla vydává Řídicí orgán IROP (dále jen „ŘO IROP“), jsou platná pro všechny výzvy, specifické cíle a typy příjemců. Obecná pravidla jsou</w:t>
      </w:r>
      <w:r w:rsidR="00F165C6">
        <w:rPr>
          <w:rFonts w:cs="Cambria"/>
          <w:lang w:eastAsia="en-US"/>
        </w:rPr>
        <w:t xml:space="preserve"> </w:t>
      </w:r>
      <w:r w:rsidRPr="003B403A">
        <w:rPr>
          <w:rFonts w:cs="Cambria"/>
          <w:lang w:eastAsia="en-US"/>
        </w:rPr>
        <w:t>zveřejněna na webových stránkách</w:t>
      </w:r>
      <w:r w:rsidR="00F165C6">
        <w:rPr>
          <w:rFonts w:cs="Cambria"/>
          <w:lang w:eastAsia="en-US"/>
        </w:rPr>
        <w:t xml:space="preserve"> </w:t>
      </w:r>
      <w:hyperlink r:id="rId9" w:history="1">
        <w:r w:rsidRPr="00BD5EED">
          <w:rPr>
            <w:rStyle w:val="Hypertextovodkaz"/>
            <w:rFonts w:cs="Cambria"/>
            <w:lang w:eastAsia="en-US"/>
          </w:rPr>
          <w:t>http://www.dotaceEu.cz/cs/Microsites/IROP/Vyzvy-v-IROP</w:t>
        </w:r>
      </w:hyperlink>
      <w:r w:rsidRPr="003B403A">
        <w:rPr>
          <w:rFonts w:cs="Cambria"/>
          <w:lang w:eastAsia="en-US"/>
        </w:rPr>
        <w:t>.</w:t>
      </w:r>
    </w:p>
    <w:p w:rsidR="003B403A" w:rsidRPr="003B403A" w:rsidRDefault="003B403A" w:rsidP="003B403A">
      <w:pPr>
        <w:rPr>
          <w:rFonts w:cs="Cambria"/>
          <w:lang w:eastAsia="en-US"/>
        </w:rPr>
      </w:pPr>
      <w:r w:rsidRPr="003B403A">
        <w:rPr>
          <w:rFonts w:cs="Cambria"/>
          <w:lang w:eastAsia="en-US"/>
        </w:rPr>
        <w:t>Obecná pravidla obsahují tyto kapitoly:</w:t>
      </w:r>
    </w:p>
    <w:p w:rsidR="003B403A" w:rsidRPr="00F165C6" w:rsidRDefault="003B403A" w:rsidP="000B7C40">
      <w:pPr>
        <w:pStyle w:val="Odstavecseseznamem"/>
        <w:numPr>
          <w:ilvl w:val="0"/>
          <w:numId w:val="55"/>
        </w:numPr>
        <w:spacing w:after="0"/>
        <w:rPr>
          <w:rFonts w:cs="Cambria"/>
          <w:lang w:eastAsia="en-US"/>
        </w:rPr>
      </w:pPr>
      <w:r w:rsidRPr="00F165C6">
        <w:rPr>
          <w:rFonts w:cs="Cambria"/>
          <w:lang w:eastAsia="en-US"/>
        </w:rPr>
        <w:t>Vyhlášení výzvy a předkládání žádosti o podporu</w:t>
      </w:r>
    </w:p>
    <w:p w:rsidR="003B403A" w:rsidRPr="00F165C6" w:rsidRDefault="003B403A" w:rsidP="000B7C40">
      <w:pPr>
        <w:pStyle w:val="Odstavecseseznamem"/>
        <w:numPr>
          <w:ilvl w:val="0"/>
          <w:numId w:val="55"/>
        </w:numPr>
        <w:spacing w:after="0"/>
        <w:rPr>
          <w:rFonts w:cs="Cambria"/>
          <w:lang w:eastAsia="en-US"/>
        </w:rPr>
      </w:pPr>
      <w:r w:rsidRPr="00F165C6">
        <w:rPr>
          <w:rFonts w:cs="Cambria"/>
          <w:lang w:eastAsia="en-US"/>
        </w:rPr>
        <w:t>Hodnocení a výběr projektů</w:t>
      </w:r>
    </w:p>
    <w:p w:rsidR="003B403A" w:rsidRPr="00F165C6" w:rsidRDefault="003B403A" w:rsidP="000B7C40">
      <w:pPr>
        <w:pStyle w:val="Odstavecseseznamem"/>
        <w:numPr>
          <w:ilvl w:val="0"/>
          <w:numId w:val="55"/>
        </w:numPr>
        <w:spacing w:after="0"/>
        <w:rPr>
          <w:rFonts w:cs="Cambria"/>
          <w:lang w:eastAsia="en-US"/>
        </w:rPr>
      </w:pPr>
      <w:r w:rsidRPr="00F165C6">
        <w:rPr>
          <w:rFonts w:cs="Cambria"/>
          <w:lang w:eastAsia="en-US"/>
        </w:rPr>
        <w:t>Realizace projektu</w:t>
      </w:r>
    </w:p>
    <w:p w:rsidR="003B403A" w:rsidRPr="00F165C6" w:rsidRDefault="003B403A" w:rsidP="000B7C40">
      <w:pPr>
        <w:pStyle w:val="Odstavecseseznamem"/>
        <w:numPr>
          <w:ilvl w:val="0"/>
          <w:numId w:val="55"/>
        </w:numPr>
        <w:spacing w:after="0"/>
        <w:rPr>
          <w:rFonts w:cs="Cambria"/>
          <w:lang w:eastAsia="en-US"/>
        </w:rPr>
      </w:pPr>
      <w:r w:rsidRPr="00F165C6">
        <w:rPr>
          <w:rFonts w:cs="Cambria"/>
          <w:lang w:eastAsia="en-US"/>
        </w:rPr>
        <w:t>Zadávání zakázek</w:t>
      </w:r>
    </w:p>
    <w:p w:rsidR="003B403A" w:rsidRPr="00F165C6" w:rsidRDefault="003B403A" w:rsidP="000B7C40">
      <w:pPr>
        <w:pStyle w:val="Odstavecseseznamem"/>
        <w:numPr>
          <w:ilvl w:val="0"/>
          <w:numId w:val="55"/>
        </w:numPr>
        <w:spacing w:after="0"/>
        <w:rPr>
          <w:rFonts w:cs="Cambria"/>
          <w:lang w:eastAsia="en-US"/>
        </w:rPr>
      </w:pPr>
      <w:r w:rsidRPr="00F165C6">
        <w:rPr>
          <w:rFonts w:cs="Cambria"/>
          <w:lang w:eastAsia="en-US"/>
        </w:rPr>
        <w:t>Dodatečné stavební práce</w:t>
      </w:r>
    </w:p>
    <w:p w:rsidR="003B403A" w:rsidRPr="00F165C6" w:rsidRDefault="003B403A" w:rsidP="000B7C40">
      <w:pPr>
        <w:pStyle w:val="Odstavecseseznamem"/>
        <w:numPr>
          <w:ilvl w:val="0"/>
          <w:numId w:val="55"/>
        </w:numPr>
        <w:spacing w:after="0"/>
        <w:rPr>
          <w:rFonts w:cs="Cambria"/>
          <w:lang w:eastAsia="en-US"/>
        </w:rPr>
      </w:pPr>
      <w:r w:rsidRPr="00F165C6">
        <w:rPr>
          <w:rFonts w:cs="Cambria"/>
          <w:lang w:eastAsia="en-US"/>
        </w:rPr>
        <w:t>Příjmy</w:t>
      </w:r>
    </w:p>
    <w:p w:rsidR="003B403A" w:rsidRPr="00F165C6" w:rsidRDefault="003B403A" w:rsidP="000B7C40">
      <w:pPr>
        <w:pStyle w:val="Odstavecseseznamem"/>
        <w:numPr>
          <w:ilvl w:val="0"/>
          <w:numId w:val="55"/>
        </w:numPr>
        <w:spacing w:after="0"/>
        <w:rPr>
          <w:rFonts w:cs="Cambria"/>
          <w:lang w:eastAsia="en-US"/>
        </w:rPr>
      </w:pPr>
      <w:r w:rsidRPr="00F165C6">
        <w:rPr>
          <w:rFonts w:cs="Cambria"/>
          <w:lang w:eastAsia="en-US"/>
        </w:rPr>
        <w:t>Veřejná podpora</w:t>
      </w:r>
    </w:p>
    <w:p w:rsidR="003B403A" w:rsidRPr="00F165C6" w:rsidRDefault="003B403A" w:rsidP="000B7C40">
      <w:pPr>
        <w:pStyle w:val="Odstavecseseznamem"/>
        <w:numPr>
          <w:ilvl w:val="0"/>
          <w:numId w:val="55"/>
        </w:numPr>
        <w:spacing w:after="0"/>
        <w:rPr>
          <w:rFonts w:cs="Cambria"/>
          <w:lang w:eastAsia="en-US"/>
        </w:rPr>
      </w:pPr>
      <w:r w:rsidRPr="00F165C6">
        <w:rPr>
          <w:rFonts w:cs="Cambria"/>
          <w:lang w:eastAsia="en-US"/>
        </w:rPr>
        <w:t>Účetnictví</w:t>
      </w:r>
    </w:p>
    <w:p w:rsidR="003B403A" w:rsidRPr="00F165C6" w:rsidRDefault="003B403A" w:rsidP="000B7C40">
      <w:pPr>
        <w:pStyle w:val="Odstavecseseznamem"/>
        <w:numPr>
          <w:ilvl w:val="0"/>
          <w:numId w:val="55"/>
        </w:numPr>
        <w:spacing w:after="0"/>
        <w:rPr>
          <w:rFonts w:cs="Cambria"/>
          <w:lang w:eastAsia="en-US"/>
        </w:rPr>
      </w:pPr>
      <w:r w:rsidRPr="00F165C6">
        <w:rPr>
          <w:rFonts w:cs="Cambria"/>
          <w:lang w:eastAsia="en-US"/>
        </w:rPr>
        <w:t>Způsobilé výdaje</w:t>
      </w:r>
    </w:p>
    <w:p w:rsidR="003B403A" w:rsidRPr="00F165C6" w:rsidRDefault="003B403A" w:rsidP="000B7C40">
      <w:pPr>
        <w:pStyle w:val="Odstavecseseznamem"/>
        <w:numPr>
          <w:ilvl w:val="0"/>
          <w:numId w:val="55"/>
        </w:numPr>
        <w:spacing w:after="0"/>
        <w:rPr>
          <w:rFonts w:cs="Cambria"/>
          <w:lang w:eastAsia="en-US"/>
        </w:rPr>
      </w:pPr>
      <w:r w:rsidRPr="00F165C6">
        <w:rPr>
          <w:rFonts w:cs="Cambria"/>
          <w:lang w:eastAsia="en-US"/>
        </w:rPr>
        <w:t>Přenesená daňová povinnost</w:t>
      </w:r>
    </w:p>
    <w:p w:rsidR="003B403A" w:rsidRPr="00F165C6" w:rsidRDefault="003B403A" w:rsidP="000B7C40">
      <w:pPr>
        <w:pStyle w:val="Odstavecseseznamem"/>
        <w:numPr>
          <w:ilvl w:val="0"/>
          <w:numId w:val="55"/>
        </w:numPr>
        <w:spacing w:after="0"/>
        <w:rPr>
          <w:rFonts w:cs="Cambria"/>
          <w:lang w:eastAsia="en-US"/>
        </w:rPr>
      </w:pPr>
      <w:r w:rsidRPr="00F165C6">
        <w:rPr>
          <w:rFonts w:cs="Cambria"/>
          <w:lang w:eastAsia="en-US"/>
        </w:rPr>
        <w:t>Archivace</w:t>
      </w:r>
    </w:p>
    <w:p w:rsidR="003B403A" w:rsidRPr="00F165C6" w:rsidRDefault="003B403A" w:rsidP="000B7C40">
      <w:pPr>
        <w:pStyle w:val="Odstavecseseznamem"/>
        <w:numPr>
          <w:ilvl w:val="0"/>
          <w:numId w:val="55"/>
        </w:numPr>
        <w:spacing w:after="0"/>
        <w:rPr>
          <w:rFonts w:cs="Cambria"/>
          <w:lang w:eastAsia="en-US"/>
        </w:rPr>
      </w:pPr>
      <w:r w:rsidRPr="00F165C6">
        <w:rPr>
          <w:rFonts w:cs="Cambria"/>
          <w:lang w:eastAsia="en-US"/>
        </w:rPr>
        <w:t>Publicita</w:t>
      </w:r>
    </w:p>
    <w:p w:rsidR="003B403A" w:rsidRPr="00F165C6" w:rsidRDefault="003B403A" w:rsidP="000B7C40">
      <w:pPr>
        <w:pStyle w:val="Odstavecseseznamem"/>
        <w:numPr>
          <w:ilvl w:val="0"/>
          <w:numId w:val="55"/>
        </w:numPr>
        <w:spacing w:after="0"/>
        <w:rPr>
          <w:rFonts w:cs="Cambria"/>
          <w:lang w:eastAsia="en-US"/>
        </w:rPr>
      </w:pPr>
      <w:r w:rsidRPr="00F165C6">
        <w:rPr>
          <w:rFonts w:cs="Cambria"/>
          <w:lang w:eastAsia="en-US"/>
        </w:rPr>
        <w:t>Monitorování projektů</w:t>
      </w:r>
    </w:p>
    <w:p w:rsidR="003B403A" w:rsidRPr="00F165C6" w:rsidRDefault="003B403A" w:rsidP="000B7C40">
      <w:pPr>
        <w:pStyle w:val="Odstavecseseznamem"/>
        <w:numPr>
          <w:ilvl w:val="0"/>
          <w:numId w:val="55"/>
        </w:numPr>
        <w:spacing w:after="0"/>
        <w:rPr>
          <w:rFonts w:cs="Cambria"/>
          <w:lang w:eastAsia="en-US"/>
        </w:rPr>
      </w:pPr>
      <w:r w:rsidRPr="00F165C6">
        <w:rPr>
          <w:rFonts w:cs="Cambria"/>
          <w:lang w:eastAsia="en-US"/>
        </w:rPr>
        <w:t>Indikátory</w:t>
      </w:r>
    </w:p>
    <w:p w:rsidR="003B403A" w:rsidRPr="00F165C6" w:rsidRDefault="003B403A" w:rsidP="000B7C40">
      <w:pPr>
        <w:pStyle w:val="Odstavecseseznamem"/>
        <w:numPr>
          <w:ilvl w:val="0"/>
          <w:numId w:val="55"/>
        </w:numPr>
        <w:spacing w:after="0"/>
        <w:rPr>
          <w:rFonts w:cs="Cambria"/>
          <w:lang w:eastAsia="en-US"/>
        </w:rPr>
      </w:pPr>
      <w:r w:rsidRPr="00F165C6">
        <w:rPr>
          <w:rFonts w:cs="Cambria"/>
          <w:lang w:eastAsia="en-US"/>
        </w:rPr>
        <w:t>Změny v projektu</w:t>
      </w:r>
    </w:p>
    <w:p w:rsidR="003B403A" w:rsidRPr="00840B2F" w:rsidRDefault="003B403A" w:rsidP="000B7C40">
      <w:pPr>
        <w:pStyle w:val="Odstavecseseznamem"/>
        <w:numPr>
          <w:ilvl w:val="0"/>
          <w:numId w:val="55"/>
        </w:numPr>
        <w:spacing w:after="0"/>
        <w:rPr>
          <w:rFonts w:cs="Cambria"/>
          <w:lang w:eastAsia="en-US"/>
        </w:rPr>
      </w:pPr>
      <w:r w:rsidRPr="00F165C6">
        <w:rPr>
          <w:rFonts w:cs="Cambria"/>
          <w:lang w:eastAsia="en-US"/>
        </w:rPr>
        <w:t>Nesrovnalosti, porušení rozpočtové kázně</w:t>
      </w:r>
      <w:r w:rsidR="00C82289">
        <w:rPr>
          <w:rFonts w:cs="Cambria"/>
          <w:lang w:eastAsia="en-US"/>
        </w:rPr>
        <w:t>, porušení právního aktu</w:t>
      </w:r>
    </w:p>
    <w:p w:rsidR="003B403A" w:rsidRPr="00787852" w:rsidRDefault="003B403A" w:rsidP="000B7C40">
      <w:pPr>
        <w:pStyle w:val="Odstavecseseznamem"/>
        <w:numPr>
          <w:ilvl w:val="0"/>
          <w:numId w:val="55"/>
        </w:numPr>
        <w:spacing w:after="0"/>
        <w:rPr>
          <w:rFonts w:cs="Cambria"/>
          <w:lang w:eastAsia="en-US"/>
        </w:rPr>
      </w:pPr>
      <w:r w:rsidRPr="00787852">
        <w:rPr>
          <w:rFonts w:cs="Cambria"/>
          <w:lang w:eastAsia="en-US"/>
        </w:rPr>
        <w:t>Financování</w:t>
      </w:r>
    </w:p>
    <w:p w:rsidR="003B403A" w:rsidRPr="00787852" w:rsidRDefault="003B403A" w:rsidP="000B7C40">
      <w:pPr>
        <w:pStyle w:val="Odstavecseseznamem"/>
        <w:numPr>
          <w:ilvl w:val="0"/>
          <w:numId w:val="55"/>
        </w:numPr>
        <w:spacing w:after="0"/>
        <w:rPr>
          <w:rFonts w:cs="Cambria"/>
          <w:lang w:eastAsia="en-US"/>
        </w:rPr>
      </w:pPr>
      <w:r w:rsidRPr="00787852">
        <w:rPr>
          <w:rFonts w:cs="Cambria"/>
          <w:lang w:eastAsia="en-US"/>
        </w:rPr>
        <w:t>Odstoupení, ukončení realizace projektu</w:t>
      </w:r>
    </w:p>
    <w:p w:rsidR="003B403A" w:rsidRPr="00787852" w:rsidRDefault="003B403A" w:rsidP="000B7C40">
      <w:pPr>
        <w:pStyle w:val="Odstavecseseznamem"/>
        <w:numPr>
          <w:ilvl w:val="0"/>
          <w:numId w:val="55"/>
        </w:numPr>
        <w:spacing w:after="0"/>
        <w:rPr>
          <w:rFonts w:cs="Cambria"/>
          <w:lang w:eastAsia="en-US"/>
        </w:rPr>
      </w:pPr>
      <w:r w:rsidRPr="00787852">
        <w:rPr>
          <w:rFonts w:cs="Cambria"/>
          <w:lang w:eastAsia="en-US"/>
        </w:rPr>
        <w:t>Udržitelnost</w:t>
      </w:r>
    </w:p>
    <w:p w:rsidR="003B403A" w:rsidRPr="00787852" w:rsidRDefault="003B403A" w:rsidP="000B7C40">
      <w:pPr>
        <w:pStyle w:val="Odstavecseseznamem"/>
        <w:numPr>
          <w:ilvl w:val="0"/>
          <w:numId w:val="55"/>
        </w:numPr>
        <w:spacing w:after="0"/>
        <w:rPr>
          <w:rFonts w:cs="Cambria"/>
          <w:lang w:eastAsia="en-US"/>
        </w:rPr>
      </w:pPr>
      <w:r w:rsidRPr="00787852">
        <w:rPr>
          <w:rFonts w:cs="Cambria"/>
          <w:lang w:eastAsia="en-US"/>
        </w:rPr>
        <w:t>Námitky a stížnosti</w:t>
      </w:r>
    </w:p>
    <w:p w:rsidR="003B403A" w:rsidRPr="00787852" w:rsidRDefault="003B403A" w:rsidP="000B7C40">
      <w:pPr>
        <w:pStyle w:val="Odstavecseseznamem"/>
        <w:numPr>
          <w:ilvl w:val="0"/>
          <w:numId w:val="55"/>
        </w:numPr>
        <w:spacing w:after="0"/>
        <w:rPr>
          <w:rFonts w:cs="Cambria"/>
          <w:lang w:eastAsia="en-US"/>
        </w:rPr>
      </w:pPr>
      <w:r w:rsidRPr="00787852">
        <w:rPr>
          <w:rFonts w:cs="Cambria"/>
          <w:lang w:eastAsia="en-US"/>
        </w:rPr>
        <w:t>Kontroly a audity</w:t>
      </w:r>
    </w:p>
    <w:p w:rsidR="003B403A" w:rsidRPr="00787852" w:rsidRDefault="003B403A" w:rsidP="000B7C40">
      <w:pPr>
        <w:pStyle w:val="Odstavecseseznamem"/>
        <w:numPr>
          <w:ilvl w:val="0"/>
          <w:numId w:val="55"/>
        </w:numPr>
        <w:spacing w:after="0"/>
        <w:rPr>
          <w:rFonts w:cs="Cambria"/>
          <w:lang w:eastAsia="en-US"/>
        </w:rPr>
      </w:pPr>
      <w:r w:rsidRPr="00787852">
        <w:rPr>
          <w:rFonts w:cs="Cambria"/>
          <w:lang w:eastAsia="en-US"/>
        </w:rPr>
        <w:t>Vazba na integrované nástroje</w:t>
      </w:r>
    </w:p>
    <w:p w:rsidR="003B403A" w:rsidRPr="00787852" w:rsidRDefault="003B403A" w:rsidP="000B7C40">
      <w:pPr>
        <w:pStyle w:val="Odstavecseseznamem"/>
        <w:numPr>
          <w:ilvl w:val="0"/>
          <w:numId w:val="55"/>
        </w:numPr>
        <w:spacing w:after="0"/>
        <w:rPr>
          <w:rFonts w:cs="Cambria"/>
          <w:lang w:eastAsia="en-US"/>
        </w:rPr>
      </w:pPr>
      <w:r w:rsidRPr="00787852">
        <w:rPr>
          <w:rFonts w:cs="Cambria"/>
          <w:lang w:eastAsia="en-US"/>
        </w:rPr>
        <w:t>Použité pojmy a zkratky</w:t>
      </w:r>
    </w:p>
    <w:p w:rsidR="003B403A" w:rsidRPr="00787852" w:rsidRDefault="003B403A" w:rsidP="000B7C40">
      <w:pPr>
        <w:pStyle w:val="Odstavecseseznamem"/>
        <w:numPr>
          <w:ilvl w:val="0"/>
          <w:numId w:val="55"/>
        </w:numPr>
        <w:spacing w:after="0"/>
        <w:rPr>
          <w:rFonts w:cs="Cambria"/>
          <w:lang w:eastAsia="en-US"/>
        </w:rPr>
      </w:pPr>
      <w:r w:rsidRPr="00787852">
        <w:rPr>
          <w:rFonts w:cs="Cambria"/>
          <w:lang w:eastAsia="en-US"/>
        </w:rPr>
        <w:t>Právní a metodický rámec</w:t>
      </w:r>
    </w:p>
    <w:p w:rsidR="0036171D" w:rsidRDefault="0036171D" w:rsidP="00F573DB">
      <w:pPr>
        <w:rPr>
          <w:rFonts w:cs="Cambria"/>
          <w:lang w:eastAsia="en-US"/>
        </w:rPr>
      </w:pPr>
    </w:p>
    <w:p w:rsidR="0036171D" w:rsidRDefault="003B403A" w:rsidP="00F573DB">
      <w:pPr>
        <w:rPr>
          <w:rFonts w:eastAsia="Times New Roman"/>
          <w:color w:val="000000"/>
        </w:rPr>
      </w:pPr>
      <w:r w:rsidRPr="003B403A">
        <w:rPr>
          <w:rFonts w:cs="Cambria"/>
          <w:lang w:eastAsia="en-US"/>
        </w:rPr>
        <w:t>Specifická pravidla konkretizují informace o pravidlech výzvy a jsou vždy vydána</w:t>
      </w:r>
      <w:r w:rsidR="00F165C6">
        <w:rPr>
          <w:rFonts w:cs="Cambria"/>
          <w:lang w:eastAsia="en-US"/>
        </w:rPr>
        <w:t xml:space="preserve"> </w:t>
      </w:r>
      <w:r>
        <w:rPr>
          <w:lang w:eastAsia="en-US"/>
        </w:rPr>
        <w:t xml:space="preserve">nejpozději s vyhlášením výzvy.  </w:t>
      </w:r>
    </w:p>
    <w:p w:rsidR="005D35E5" w:rsidRPr="00F573DB" w:rsidRDefault="0036171D" w:rsidP="00F573DB">
      <w:pPr>
        <w:pStyle w:val="Pravidla1"/>
        <w:pageBreakBefore/>
        <w:numPr>
          <w:ilvl w:val="0"/>
          <w:numId w:val="60"/>
        </w:numPr>
        <w:suppressAutoHyphens/>
        <w:ind w:left="360"/>
        <w:jc w:val="both"/>
        <w:rPr>
          <w:rFonts w:ascii="Cambria" w:eastAsia="Times New Roman" w:hAnsi="Cambria" w:cs="Times New Roman"/>
          <w:color w:val="000000"/>
        </w:rPr>
      </w:pPr>
      <w:bookmarkStart w:id="4" w:name="_Toc432410142"/>
      <w:bookmarkStart w:id="5" w:name="_Toc437441998"/>
      <w:r w:rsidRPr="00C36DCF">
        <w:lastRenderedPageBreak/>
        <w:t>Údaje o výzvě</w:t>
      </w:r>
      <w:bookmarkEnd w:id="4"/>
      <w:bookmarkEnd w:id="5"/>
    </w:p>
    <w:p w:rsidR="0036171D" w:rsidRPr="00C36DCF" w:rsidRDefault="0036171D" w:rsidP="0036171D">
      <w:pPr>
        <w:pStyle w:val="Pravidla11"/>
        <w:numPr>
          <w:ilvl w:val="1"/>
          <w:numId w:val="63"/>
        </w:numPr>
      </w:pPr>
      <w:bookmarkStart w:id="6" w:name="_Toc436995433"/>
      <w:bookmarkStart w:id="7" w:name="_Toc436995525"/>
      <w:bookmarkStart w:id="8" w:name="_Toc436995434"/>
      <w:bookmarkStart w:id="9" w:name="_Toc436995526"/>
      <w:bookmarkStart w:id="10" w:name="_Toc436995435"/>
      <w:bookmarkStart w:id="11" w:name="_Toc436995527"/>
      <w:bookmarkStart w:id="12" w:name="_Toc436995436"/>
      <w:bookmarkStart w:id="13" w:name="_Toc436995528"/>
      <w:bookmarkStart w:id="14" w:name="_Toc436995437"/>
      <w:bookmarkStart w:id="15" w:name="_Toc436995529"/>
      <w:bookmarkStart w:id="16" w:name="_Toc436995438"/>
      <w:bookmarkStart w:id="17" w:name="_Toc436995530"/>
      <w:bookmarkStart w:id="18" w:name="_Toc436995439"/>
      <w:bookmarkStart w:id="19" w:name="_Toc436995531"/>
      <w:bookmarkStart w:id="20" w:name="_Toc436995440"/>
      <w:bookmarkStart w:id="21" w:name="_Toc436995532"/>
      <w:bookmarkStart w:id="22" w:name="_Toc436995441"/>
      <w:bookmarkStart w:id="23" w:name="_Toc436995533"/>
      <w:bookmarkStart w:id="24" w:name="_Toc436995442"/>
      <w:bookmarkStart w:id="25" w:name="_Toc436995534"/>
      <w:bookmarkStart w:id="26" w:name="_Toc436995443"/>
      <w:bookmarkStart w:id="27" w:name="_Toc436995535"/>
      <w:bookmarkStart w:id="28" w:name="_Toc436995444"/>
      <w:bookmarkStart w:id="29" w:name="_Toc436995536"/>
      <w:bookmarkStart w:id="30" w:name="_Toc436995445"/>
      <w:bookmarkStart w:id="31" w:name="_Toc436995537"/>
      <w:bookmarkStart w:id="32" w:name="_Toc436995446"/>
      <w:bookmarkStart w:id="33" w:name="_Toc436995538"/>
      <w:bookmarkStart w:id="34" w:name="_Toc436995447"/>
      <w:bookmarkStart w:id="35" w:name="_Toc436995539"/>
      <w:bookmarkStart w:id="36" w:name="_Toc436995448"/>
      <w:bookmarkStart w:id="37" w:name="_Toc436995540"/>
      <w:bookmarkStart w:id="38" w:name="_Toc436995449"/>
      <w:bookmarkStart w:id="39" w:name="_Toc436995541"/>
      <w:bookmarkStart w:id="40" w:name="_Toc436995450"/>
      <w:bookmarkStart w:id="41" w:name="_Toc436995542"/>
      <w:bookmarkStart w:id="42" w:name="_Toc436995451"/>
      <w:bookmarkStart w:id="43" w:name="_Toc436995543"/>
      <w:bookmarkStart w:id="44" w:name="_Toc436995452"/>
      <w:bookmarkStart w:id="45" w:name="_Toc436995544"/>
      <w:bookmarkStart w:id="46" w:name="_Toc436995453"/>
      <w:bookmarkStart w:id="47" w:name="_Toc436995545"/>
      <w:bookmarkStart w:id="48" w:name="_Toc436995454"/>
      <w:bookmarkStart w:id="49" w:name="_Toc436995546"/>
      <w:bookmarkStart w:id="50" w:name="_Toc436995455"/>
      <w:bookmarkStart w:id="51" w:name="_Toc436995547"/>
      <w:bookmarkStart w:id="52" w:name="_Toc436995456"/>
      <w:bookmarkStart w:id="53" w:name="_Toc436995548"/>
      <w:bookmarkStart w:id="54" w:name="_Toc432410145"/>
      <w:bookmarkStart w:id="55" w:name="_Toc437441999"/>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r w:rsidRPr="00C36DCF">
        <w:t>Vyhlášení výzvy a podání žádosti o podporu</w:t>
      </w:r>
      <w:bookmarkEnd w:id="54"/>
      <w:bookmarkEnd w:id="55"/>
    </w:p>
    <w:p w:rsidR="00DF1298" w:rsidRDefault="00DF1298" w:rsidP="00D873AC">
      <w:pPr>
        <w:jc w:val="both"/>
        <w:rPr>
          <w:lang w:eastAsia="en-US"/>
        </w:rPr>
      </w:pPr>
      <w:r w:rsidRPr="00DF1298">
        <w:rPr>
          <w:lang w:eastAsia="en-US"/>
        </w:rPr>
        <w:t>Vyhlášení výzvy je zveřejněno na webových stránkách</w:t>
      </w:r>
      <w:r w:rsidR="0036171D">
        <w:rPr>
          <w:lang w:eastAsia="en-US"/>
        </w:rPr>
        <w:t xml:space="preserve"> </w:t>
      </w:r>
      <w:hyperlink r:id="rId10" w:history="1">
        <w:r w:rsidR="008926EF" w:rsidRPr="005D643A">
          <w:rPr>
            <w:rStyle w:val="Hypertextovodkaz"/>
            <w:lang w:eastAsia="en-US"/>
          </w:rPr>
          <w:t>http://www.dotaceEu.cz/cs/Microsites/IROP/Vyzvy-v-IROP</w:t>
        </w:r>
      </w:hyperlink>
      <w:r w:rsidRPr="00DF1298">
        <w:rPr>
          <w:lang w:eastAsia="en-US"/>
        </w:rPr>
        <w:t>.</w:t>
      </w:r>
    </w:p>
    <w:p w:rsidR="00D873AC" w:rsidRPr="00DF1298" w:rsidRDefault="00D873AC" w:rsidP="00D873AC">
      <w:pPr>
        <w:jc w:val="both"/>
        <w:rPr>
          <w:lang w:eastAsia="en-US"/>
        </w:rPr>
      </w:pPr>
      <w:r w:rsidRPr="00DF1298">
        <w:rPr>
          <w:lang w:eastAsia="en-US"/>
        </w:rPr>
        <w:t>Žádost se podává elektronicky v MS2014+ prostřednictvím formuláře, který naleznete</w:t>
      </w:r>
      <w:r>
        <w:rPr>
          <w:lang w:eastAsia="en-US"/>
        </w:rPr>
        <w:t xml:space="preserve"> </w:t>
      </w:r>
      <w:r w:rsidRPr="00DF1298">
        <w:rPr>
          <w:lang w:eastAsia="en-US"/>
        </w:rPr>
        <w:t xml:space="preserve">na webových stránkách </w:t>
      </w:r>
      <w:r w:rsidRPr="00DF1298">
        <w:rPr>
          <w:color w:val="0000FF"/>
          <w:lang w:eastAsia="en-US"/>
        </w:rPr>
        <w:t>https://mseu.mssf.cz</w:t>
      </w:r>
      <w:r w:rsidRPr="00DF1298">
        <w:rPr>
          <w:lang w:eastAsia="en-US"/>
        </w:rPr>
        <w:t>. Postup pro podání žádosti a příloh</w:t>
      </w:r>
      <w:r>
        <w:rPr>
          <w:lang w:eastAsia="en-US"/>
        </w:rPr>
        <w:t xml:space="preserve"> </w:t>
      </w:r>
      <w:r w:rsidRPr="00DF1298">
        <w:rPr>
          <w:lang w:eastAsia="en-US"/>
        </w:rPr>
        <w:t>v MS2014+ je uveden v příloze č. 1 těchto Pravidel.</w:t>
      </w:r>
    </w:p>
    <w:p w:rsidR="00D873AC" w:rsidRDefault="00D873AC" w:rsidP="00D873AC">
      <w:pPr>
        <w:jc w:val="both"/>
        <w:rPr>
          <w:lang w:eastAsia="en-US"/>
        </w:rPr>
      </w:pPr>
      <w:r w:rsidRPr="00DF1298">
        <w:rPr>
          <w:lang w:eastAsia="en-US"/>
        </w:rPr>
        <w:t>O dřívějším uzavření výzvy (např. z důvodu nedostatku finančních prostředků ve výzvě)</w:t>
      </w:r>
      <w:r>
        <w:rPr>
          <w:lang w:eastAsia="en-US"/>
        </w:rPr>
        <w:t xml:space="preserve"> </w:t>
      </w:r>
      <w:r w:rsidRPr="00DF1298">
        <w:rPr>
          <w:lang w:eastAsia="en-US"/>
        </w:rPr>
        <w:t>informuje ŘO IROP veřejnost a žadatele minimálně 20 pracovních dnů předem na</w:t>
      </w:r>
      <w:r>
        <w:rPr>
          <w:lang w:eastAsia="en-US"/>
        </w:rPr>
        <w:t xml:space="preserve"> </w:t>
      </w:r>
      <w:r w:rsidRPr="00DF1298">
        <w:rPr>
          <w:lang w:eastAsia="en-US"/>
        </w:rPr>
        <w:t xml:space="preserve">webových stránkách </w:t>
      </w:r>
      <w:hyperlink r:id="rId11" w:history="1">
        <w:r w:rsidRPr="00D275AE">
          <w:rPr>
            <w:rStyle w:val="Hypertextovodkaz"/>
            <w:rFonts w:eastAsiaTheme="minorHAnsi" w:cs="Cambria"/>
            <w:lang w:eastAsia="en-US"/>
          </w:rPr>
          <w:t>http://www.dotaceEu.cz/cs/Microsites/IROP/Vyzvy-v-IROP</w:t>
        </w:r>
      </w:hyperlink>
      <w:r w:rsidRPr="00DF1298">
        <w:rPr>
          <w:lang w:eastAsia="en-US"/>
        </w:rPr>
        <w:t>.</w:t>
      </w:r>
    </w:p>
    <w:p w:rsidR="008926EF" w:rsidRPr="00F573DB" w:rsidRDefault="008926EF" w:rsidP="00F573DB">
      <w:pPr>
        <w:pBdr>
          <w:top w:val="single" w:sz="4" w:space="1" w:color="auto"/>
          <w:left w:val="single" w:sz="4" w:space="4" w:color="auto"/>
          <w:bottom w:val="single" w:sz="4" w:space="1" w:color="auto"/>
          <w:right w:val="single" w:sz="4" w:space="4" w:color="auto"/>
        </w:pBdr>
        <w:jc w:val="both"/>
        <w:rPr>
          <w:b/>
          <w:lang w:eastAsia="en-US"/>
        </w:rPr>
      </w:pPr>
      <w:r w:rsidRPr="00F573DB">
        <w:rPr>
          <w:b/>
          <w:lang w:eastAsia="en-US"/>
        </w:rPr>
        <w:t>UPOZORNĚNÍ</w:t>
      </w:r>
    </w:p>
    <w:p w:rsidR="00DF1298" w:rsidRDefault="00D873AC" w:rsidP="00F573DB">
      <w:pPr>
        <w:pBdr>
          <w:top w:val="single" w:sz="4" w:space="1" w:color="auto"/>
          <w:left w:val="single" w:sz="4" w:space="4" w:color="auto"/>
          <w:bottom w:val="single" w:sz="4" w:space="1" w:color="auto"/>
          <w:right w:val="single" w:sz="4" w:space="4" w:color="auto"/>
        </w:pBdr>
        <w:jc w:val="both"/>
        <w:rPr>
          <w:rFonts w:ascii="Cambria,Bold" w:hAnsi="Cambria,Bold" w:cs="Cambria,Bold"/>
          <w:b/>
          <w:bCs/>
          <w:lang w:eastAsia="en-US"/>
        </w:rPr>
      </w:pPr>
      <w:r w:rsidRPr="00F573DB">
        <w:rPr>
          <w:b/>
          <w:lang w:eastAsia="en-US"/>
        </w:rPr>
        <w:t>P</w:t>
      </w:r>
      <w:r w:rsidRPr="00D873AC">
        <w:rPr>
          <w:b/>
          <w:lang w:eastAsia="en-US"/>
        </w:rPr>
        <w:t>říjem žádostí o podporu je zahá</w:t>
      </w:r>
      <w:r w:rsidRPr="00F573DB">
        <w:rPr>
          <w:b/>
          <w:lang w:eastAsia="en-US"/>
        </w:rPr>
        <w:t>j</w:t>
      </w:r>
      <w:r>
        <w:rPr>
          <w:b/>
          <w:lang w:eastAsia="en-US"/>
        </w:rPr>
        <w:t>e</w:t>
      </w:r>
      <w:r w:rsidRPr="00F573DB">
        <w:rPr>
          <w:b/>
          <w:lang w:eastAsia="en-US"/>
        </w:rPr>
        <w:t>n</w:t>
      </w:r>
      <w:r w:rsidR="00912AFA" w:rsidRPr="006F5CA9">
        <w:rPr>
          <w:rFonts w:asciiTheme="majorHAnsi" w:hAnsiTheme="majorHAnsi" w:cs="Cambria,Bold"/>
          <w:b/>
          <w:bCs/>
          <w:lang w:eastAsia="en-US"/>
        </w:rPr>
        <w:t xml:space="preserve"> </w:t>
      </w:r>
      <w:r w:rsidR="001840F6">
        <w:rPr>
          <w:rFonts w:asciiTheme="majorHAnsi" w:hAnsiTheme="majorHAnsi" w:cs="Cambria,Bold"/>
          <w:b/>
          <w:bCs/>
          <w:lang w:eastAsia="en-US"/>
        </w:rPr>
        <w:t>18</w:t>
      </w:r>
      <w:r w:rsidR="00912AFA" w:rsidRPr="006F5CA9">
        <w:rPr>
          <w:rFonts w:asciiTheme="majorHAnsi" w:hAnsiTheme="majorHAnsi" w:cs="Cambria,Bold"/>
          <w:b/>
          <w:bCs/>
          <w:lang w:eastAsia="en-US"/>
        </w:rPr>
        <w:t>. 12</w:t>
      </w:r>
      <w:r w:rsidR="00DF1298" w:rsidRPr="006F5CA9">
        <w:rPr>
          <w:rFonts w:asciiTheme="majorHAnsi" w:hAnsiTheme="majorHAnsi" w:cs="Cambria,Bold"/>
          <w:b/>
          <w:bCs/>
          <w:lang w:eastAsia="en-US"/>
        </w:rPr>
        <w:t>. 2015</w:t>
      </w:r>
      <w:r>
        <w:rPr>
          <w:rFonts w:asciiTheme="majorHAnsi" w:hAnsiTheme="majorHAnsi" w:cs="Cambria,Bold"/>
          <w:b/>
          <w:bCs/>
          <w:lang w:eastAsia="en-US"/>
        </w:rPr>
        <w:t xml:space="preserve"> ve</w:t>
      </w:r>
      <w:r w:rsidR="00DF1298" w:rsidRPr="006F5CA9">
        <w:rPr>
          <w:rFonts w:asciiTheme="majorHAnsi" w:hAnsiTheme="majorHAnsi" w:cs="Cambria,Bold"/>
          <w:b/>
          <w:bCs/>
          <w:lang w:eastAsia="en-US"/>
        </w:rPr>
        <w:t xml:space="preserve"> </w:t>
      </w:r>
      <w:r w:rsidR="00912AFA" w:rsidRPr="006F5CA9">
        <w:rPr>
          <w:rFonts w:asciiTheme="majorHAnsi" w:hAnsiTheme="majorHAnsi" w:cs="Cambria,Bold"/>
          <w:b/>
          <w:bCs/>
          <w:lang w:eastAsia="en-US"/>
        </w:rPr>
        <w:t>14</w:t>
      </w:r>
      <w:r>
        <w:rPr>
          <w:rFonts w:asciiTheme="majorHAnsi" w:hAnsiTheme="majorHAnsi" w:cs="Cambria,Bold"/>
          <w:b/>
          <w:bCs/>
          <w:lang w:eastAsia="en-US"/>
        </w:rPr>
        <w:t>.</w:t>
      </w:r>
      <w:r w:rsidR="00912AFA" w:rsidRPr="006F5CA9">
        <w:rPr>
          <w:rFonts w:asciiTheme="majorHAnsi" w:hAnsiTheme="majorHAnsi" w:cs="Cambria,Bold"/>
          <w:b/>
          <w:bCs/>
          <w:lang w:eastAsia="en-US"/>
        </w:rPr>
        <w:t xml:space="preserve">00 </w:t>
      </w:r>
      <w:r w:rsidR="00DF1298" w:rsidRPr="006F5CA9">
        <w:rPr>
          <w:rFonts w:asciiTheme="majorHAnsi" w:hAnsiTheme="majorHAnsi" w:cs="Cambria,Bold"/>
          <w:b/>
          <w:bCs/>
          <w:lang w:eastAsia="en-US"/>
        </w:rPr>
        <w:t>hod</w:t>
      </w:r>
      <w:r>
        <w:rPr>
          <w:rFonts w:asciiTheme="majorHAnsi" w:hAnsiTheme="majorHAnsi" w:cs="Cambria,Bold"/>
          <w:b/>
          <w:bCs/>
          <w:lang w:eastAsia="en-US"/>
        </w:rPr>
        <w:t>. a ukončen bude</w:t>
      </w:r>
      <w:r w:rsidR="00DF1298" w:rsidRPr="006F5CA9">
        <w:rPr>
          <w:rFonts w:asciiTheme="majorHAnsi" w:hAnsiTheme="majorHAnsi" w:cs="Cambria,Bold"/>
          <w:b/>
          <w:bCs/>
          <w:lang w:eastAsia="en-US"/>
        </w:rPr>
        <w:t xml:space="preserve"> </w:t>
      </w:r>
      <w:r w:rsidR="00AA353F" w:rsidRPr="006F5CA9">
        <w:rPr>
          <w:rFonts w:asciiTheme="majorHAnsi" w:hAnsiTheme="majorHAnsi" w:cs="Cambria,Bold"/>
          <w:b/>
          <w:bCs/>
          <w:lang w:eastAsia="en-US"/>
        </w:rPr>
        <w:t>30</w:t>
      </w:r>
      <w:r w:rsidR="00DF1298" w:rsidRPr="006F5CA9">
        <w:rPr>
          <w:rFonts w:asciiTheme="majorHAnsi" w:hAnsiTheme="majorHAnsi" w:cs="Cambria,Bold"/>
          <w:b/>
          <w:bCs/>
          <w:lang w:eastAsia="en-US"/>
        </w:rPr>
        <w:t xml:space="preserve">. </w:t>
      </w:r>
      <w:r w:rsidR="00AA353F" w:rsidRPr="006F5CA9">
        <w:rPr>
          <w:rFonts w:asciiTheme="majorHAnsi" w:hAnsiTheme="majorHAnsi" w:cs="Cambria,Bold"/>
          <w:b/>
          <w:bCs/>
          <w:lang w:eastAsia="en-US"/>
        </w:rPr>
        <w:t>11</w:t>
      </w:r>
      <w:r w:rsidR="00DF1298" w:rsidRPr="006F5CA9">
        <w:rPr>
          <w:rFonts w:asciiTheme="majorHAnsi" w:hAnsiTheme="majorHAnsi" w:cs="Cambria,Bold"/>
          <w:b/>
          <w:bCs/>
          <w:lang w:eastAsia="en-US"/>
        </w:rPr>
        <w:t>. 2016</w:t>
      </w:r>
      <w:r>
        <w:rPr>
          <w:rFonts w:asciiTheme="majorHAnsi" w:hAnsiTheme="majorHAnsi" w:cs="Cambria,Bold"/>
          <w:b/>
          <w:bCs/>
          <w:lang w:eastAsia="en-US"/>
        </w:rPr>
        <w:t xml:space="preserve"> ve</w:t>
      </w:r>
      <w:r w:rsidR="00DF1298" w:rsidRPr="006F5CA9">
        <w:rPr>
          <w:rFonts w:asciiTheme="majorHAnsi" w:hAnsiTheme="majorHAnsi" w:cs="Cambria,Bold"/>
          <w:b/>
          <w:bCs/>
          <w:lang w:eastAsia="en-US"/>
        </w:rPr>
        <w:t xml:space="preserve"> </w:t>
      </w:r>
      <w:r w:rsidR="00AA353F" w:rsidRPr="006F5CA9">
        <w:rPr>
          <w:rFonts w:asciiTheme="majorHAnsi" w:hAnsiTheme="majorHAnsi" w:cs="Cambria,Bold"/>
          <w:b/>
          <w:bCs/>
          <w:lang w:eastAsia="en-US"/>
        </w:rPr>
        <w:t>14</w:t>
      </w:r>
      <w:r>
        <w:rPr>
          <w:rFonts w:asciiTheme="majorHAnsi" w:hAnsiTheme="majorHAnsi" w:cs="Cambria,Bold"/>
          <w:b/>
          <w:bCs/>
          <w:lang w:eastAsia="en-US"/>
        </w:rPr>
        <w:t>.</w:t>
      </w:r>
      <w:r w:rsidR="00AA353F" w:rsidRPr="006F5CA9">
        <w:rPr>
          <w:rFonts w:asciiTheme="majorHAnsi" w:hAnsiTheme="majorHAnsi" w:cs="Cambria,Bold"/>
          <w:b/>
          <w:bCs/>
          <w:lang w:eastAsia="en-US"/>
        </w:rPr>
        <w:t xml:space="preserve">00 </w:t>
      </w:r>
      <w:r w:rsidR="00DF1298" w:rsidRPr="006F5CA9">
        <w:rPr>
          <w:rFonts w:asciiTheme="majorHAnsi" w:hAnsiTheme="majorHAnsi" w:cs="Cambria,Bold"/>
          <w:b/>
          <w:bCs/>
          <w:lang w:eastAsia="en-US"/>
        </w:rPr>
        <w:t>hod</w:t>
      </w:r>
      <w:r w:rsidR="00DF1298" w:rsidRPr="00DF1298">
        <w:rPr>
          <w:rFonts w:ascii="Cambria,Bold" w:hAnsi="Cambria,Bold" w:cs="Cambria,Bold"/>
          <w:b/>
          <w:bCs/>
          <w:lang w:eastAsia="en-US"/>
        </w:rPr>
        <w:t>.</w:t>
      </w:r>
    </w:p>
    <w:p w:rsidR="008926EF" w:rsidRPr="006F5CA9" w:rsidRDefault="008926EF" w:rsidP="00F573DB">
      <w:pPr>
        <w:pBdr>
          <w:top w:val="single" w:sz="4" w:space="1" w:color="auto"/>
          <w:left w:val="single" w:sz="4" w:space="4" w:color="auto"/>
          <w:bottom w:val="single" w:sz="4" w:space="1" w:color="auto"/>
          <w:right w:val="single" w:sz="4" w:space="4" w:color="auto"/>
        </w:pBdr>
        <w:jc w:val="both"/>
        <w:rPr>
          <w:rFonts w:asciiTheme="majorHAnsi" w:hAnsiTheme="majorHAnsi" w:cs="Cambria,Bold"/>
          <w:b/>
          <w:bCs/>
          <w:lang w:eastAsia="en-US"/>
        </w:rPr>
      </w:pPr>
      <w:r w:rsidRPr="006F5CA9">
        <w:rPr>
          <w:rFonts w:asciiTheme="majorHAnsi" w:hAnsiTheme="majorHAnsi" w:cs="Cambria,Bold"/>
          <w:b/>
          <w:bCs/>
          <w:lang w:eastAsia="en-US"/>
        </w:rPr>
        <w:t>K podání žádosti o podporu je třeba mít zřízený elektronický podpis.</w:t>
      </w:r>
    </w:p>
    <w:p w:rsidR="00D873AC" w:rsidRPr="00F573DB" w:rsidRDefault="003C1261" w:rsidP="00F573DB">
      <w:pPr>
        <w:jc w:val="both"/>
        <w:rPr>
          <w:rFonts w:asciiTheme="majorHAnsi" w:hAnsiTheme="majorHAnsi" w:cs="Arial"/>
          <w:b/>
        </w:rPr>
      </w:pPr>
      <w:r w:rsidRPr="00F573DB">
        <w:rPr>
          <w:rFonts w:asciiTheme="majorHAnsi" w:hAnsiTheme="majorHAnsi" w:cs="Arial"/>
          <w:b/>
        </w:rPr>
        <w:t xml:space="preserve">Minimální výše celkových způsobilých výdajů na </w:t>
      </w:r>
      <w:r w:rsidR="00F165C6" w:rsidRPr="00F573DB">
        <w:rPr>
          <w:rFonts w:asciiTheme="majorHAnsi" w:hAnsiTheme="majorHAnsi" w:cs="Arial"/>
          <w:b/>
        </w:rPr>
        <w:t>jeden</w:t>
      </w:r>
      <w:r w:rsidRPr="00F573DB">
        <w:rPr>
          <w:rFonts w:asciiTheme="majorHAnsi" w:hAnsiTheme="majorHAnsi" w:cs="Arial"/>
          <w:b/>
        </w:rPr>
        <w:t xml:space="preserve"> projekt</w:t>
      </w:r>
      <w:r w:rsidR="00D873AC" w:rsidRPr="00F573DB">
        <w:rPr>
          <w:rFonts w:asciiTheme="majorHAnsi" w:hAnsiTheme="majorHAnsi" w:cs="Arial"/>
          <w:b/>
        </w:rPr>
        <w:t>:</w:t>
      </w:r>
    </w:p>
    <w:p w:rsidR="00867805" w:rsidRPr="00F573DB" w:rsidRDefault="001840F6" w:rsidP="00F573DB">
      <w:pPr>
        <w:pStyle w:val="Odstavecseseznamem"/>
        <w:numPr>
          <w:ilvl w:val="0"/>
          <w:numId w:val="64"/>
        </w:numPr>
        <w:jc w:val="both"/>
        <w:rPr>
          <w:rFonts w:asciiTheme="majorHAnsi" w:hAnsiTheme="majorHAnsi" w:cs="Arial"/>
        </w:rPr>
      </w:pPr>
      <w:r w:rsidRPr="00F573DB">
        <w:rPr>
          <w:rFonts w:asciiTheme="majorHAnsi" w:hAnsiTheme="majorHAnsi" w:cs="Arial"/>
          <w:b/>
        </w:rPr>
        <w:t>3</w:t>
      </w:r>
      <w:r w:rsidR="00DF1298" w:rsidRPr="00F573DB">
        <w:rPr>
          <w:rFonts w:asciiTheme="majorHAnsi" w:hAnsiTheme="majorHAnsi" w:cs="Arial"/>
          <w:b/>
        </w:rPr>
        <w:t>00 000 Kč</w:t>
      </w:r>
      <w:r w:rsidR="00972F4A" w:rsidRPr="00F573DB">
        <w:rPr>
          <w:rFonts w:asciiTheme="majorHAnsi" w:hAnsiTheme="majorHAnsi" w:cs="Arial"/>
        </w:rPr>
        <w:t xml:space="preserve"> </w:t>
      </w:r>
      <w:r w:rsidR="00972F4A" w:rsidRPr="00F573DB">
        <w:rPr>
          <w:rFonts w:asciiTheme="majorHAnsi" w:hAnsiTheme="majorHAnsi" w:cs="Arial"/>
          <w:b/>
        </w:rPr>
        <w:t>vč. DPH</w:t>
      </w:r>
    </w:p>
    <w:p w:rsidR="00626B9C" w:rsidRDefault="00887829" w:rsidP="00F573DB">
      <w:pPr>
        <w:autoSpaceDE w:val="0"/>
        <w:autoSpaceDN w:val="0"/>
        <w:adjustRightInd w:val="0"/>
        <w:spacing w:after="0"/>
        <w:jc w:val="both"/>
        <w:rPr>
          <w:sz w:val="23"/>
          <w:szCs w:val="23"/>
        </w:rPr>
      </w:pPr>
      <w:r w:rsidRPr="003744B5">
        <w:rPr>
          <w:rFonts w:eastAsiaTheme="minorHAnsi" w:cs="Cambria"/>
          <w:b/>
          <w:lang w:eastAsia="en-US"/>
        </w:rPr>
        <w:t xml:space="preserve">Pokud v průběhu realizace projektu dojde </w:t>
      </w:r>
      <w:r w:rsidR="00CE212F">
        <w:rPr>
          <w:rFonts w:eastAsiaTheme="minorHAnsi" w:cs="Cambria"/>
          <w:b/>
          <w:lang w:eastAsia="en-US"/>
        </w:rPr>
        <w:t>př</w:t>
      </w:r>
      <w:r w:rsidR="00C04DAA">
        <w:rPr>
          <w:rFonts w:eastAsiaTheme="minorHAnsi" w:cs="Cambria"/>
          <w:b/>
          <w:lang w:eastAsia="en-US"/>
        </w:rPr>
        <w:t>i výběrové</w:t>
      </w:r>
      <w:r w:rsidR="00CE212F">
        <w:rPr>
          <w:rFonts w:eastAsiaTheme="minorHAnsi" w:cs="Cambria"/>
          <w:b/>
          <w:lang w:eastAsia="en-US"/>
        </w:rPr>
        <w:t>m</w:t>
      </w:r>
      <w:r w:rsidR="00C04DAA">
        <w:rPr>
          <w:rFonts w:eastAsiaTheme="minorHAnsi" w:cs="Cambria"/>
          <w:b/>
          <w:lang w:eastAsia="en-US"/>
        </w:rPr>
        <w:t xml:space="preserve"> nebo zadávací</w:t>
      </w:r>
      <w:r w:rsidR="00CE212F">
        <w:rPr>
          <w:rFonts w:eastAsiaTheme="minorHAnsi" w:cs="Cambria"/>
          <w:b/>
          <w:lang w:eastAsia="en-US"/>
        </w:rPr>
        <w:t>m</w:t>
      </w:r>
      <w:r w:rsidR="00C04DAA">
        <w:rPr>
          <w:rFonts w:eastAsiaTheme="minorHAnsi" w:cs="Cambria"/>
          <w:b/>
          <w:lang w:eastAsia="en-US"/>
        </w:rPr>
        <w:t xml:space="preserve"> řízení na dodavatele</w:t>
      </w:r>
      <w:r w:rsidRPr="003744B5">
        <w:rPr>
          <w:rFonts w:eastAsiaTheme="minorHAnsi" w:cs="Cambria"/>
          <w:b/>
          <w:lang w:eastAsia="en-US"/>
        </w:rPr>
        <w:t xml:space="preserve"> ke snížení celkových způsobilých výdajů pod minimální výši</w:t>
      </w:r>
      <w:r w:rsidR="00CE212F">
        <w:rPr>
          <w:rFonts w:eastAsiaTheme="minorHAnsi" w:cs="Cambria"/>
          <w:b/>
          <w:lang w:eastAsia="en-US"/>
        </w:rPr>
        <w:t>,</w:t>
      </w:r>
      <w:r w:rsidRPr="003744B5">
        <w:rPr>
          <w:rFonts w:eastAsiaTheme="minorHAnsi" w:cs="Cambria"/>
          <w:b/>
          <w:lang w:eastAsia="en-US"/>
        </w:rPr>
        <w:t xml:space="preserve"> stanovenou </w:t>
      </w:r>
      <w:r w:rsidR="00C04DAA">
        <w:rPr>
          <w:rFonts w:eastAsiaTheme="minorHAnsi" w:cs="Cambria"/>
          <w:b/>
          <w:lang w:eastAsia="en-US"/>
        </w:rPr>
        <w:t>pro tuto výzvu</w:t>
      </w:r>
      <w:r w:rsidRPr="003744B5">
        <w:rPr>
          <w:rFonts w:eastAsiaTheme="minorHAnsi" w:cs="Cambria"/>
          <w:b/>
          <w:lang w:eastAsia="en-US"/>
        </w:rPr>
        <w:t>, nejedná se o porušení Podmínek, resp. kritéria přijatelnosti. Jedná se o změnu v projektu a je třeba postupovat v souladu s kap. 16 Obecných pravidel.</w:t>
      </w:r>
      <w:r>
        <w:rPr>
          <w:sz w:val="23"/>
          <w:szCs w:val="23"/>
        </w:rPr>
        <w:t xml:space="preserve"> </w:t>
      </w:r>
    </w:p>
    <w:p w:rsidR="00F573DB" w:rsidRPr="00F573DB" w:rsidRDefault="00F573DB" w:rsidP="00F573DB">
      <w:pPr>
        <w:autoSpaceDE w:val="0"/>
        <w:autoSpaceDN w:val="0"/>
        <w:adjustRightInd w:val="0"/>
        <w:spacing w:after="0"/>
        <w:jc w:val="both"/>
        <w:rPr>
          <w:rFonts w:eastAsiaTheme="minorHAnsi" w:cs="Cambria"/>
          <w:b/>
          <w:lang w:eastAsia="en-US"/>
        </w:rPr>
      </w:pPr>
    </w:p>
    <w:p w:rsidR="00D873AC" w:rsidRPr="00F573DB" w:rsidRDefault="003C1261" w:rsidP="00F573DB">
      <w:pPr>
        <w:jc w:val="both"/>
        <w:rPr>
          <w:rFonts w:asciiTheme="majorHAnsi" w:hAnsiTheme="majorHAnsi" w:cs="Arial"/>
          <w:b/>
        </w:rPr>
      </w:pPr>
      <w:r w:rsidRPr="00F573DB">
        <w:rPr>
          <w:rFonts w:asciiTheme="majorHAnsi" w:hAnsiTheme="majorHAnsi" w:cs="Arial"/>
          <w:b/>
        </w:rPr>
        <w:t xml:space="preserve">Maximální výše celkových způsobilých výdajů na </w:t>
      </w:r>
      <w:r w:rsidR="00E05F0F" w:rsidRPr="00F573DB">
        <w:rPr>
          <w:rFonts w:asciiTheme="majorHAnsi" w:hAnsiTheme="majorHAnsi" w:cs="Arial"/>
          <w:b/>
        </w:rPr>
        <w:t>jeden</w:t>
      </w:r>
      <w:r w:rsidRPr="00F573DB">
        <w:rPr>
          <w:rFonts w:asciiTheme="majorHAnsi" w:hAnsiTheme="majorHAnsi" w:cs="Arial"/>
          <w:b/>
        </w:rPr>
        <w:t xml:space="preserve"> projekt</w:t>
      </w:r>
      <w:r w:rsidR="00D873AC" w:rsidRPr="00F573DB">
        <w:rPr>
          <w:rFonts w:asciiTheme="majorHAnsi" w:hAnsiTheme="majorHAnsi" w:cs="Arial"/>
          <w:b/>
        </w:rPr>
        <w:t>:</w:t>
      </w:r>
    </w:p>
    <w:p w:rsidR="003C1261" w:rsidRPr="00F573DB" w:rsidRDefault="00964B12" w:rsidP="00F573DB">
      <w:pPr>
        <w:pStyle w:val="Odstavecseseznamem"/>
        <w:numPr>
          <w:ilvl w:val="0"/>
          <w:numId w:val="64"/>
        </w:numPr>
        <w:jc w:val="both"/>
        <w:rPr>
          <w:rFonts w:asciiTheme="majorHAnsi" w:hAnsiTheme="majorHAnsi" w:cs="Arial"/>
        </w:rPr>
      </w:pPr>
      <w:r w:rsidRPr="00F573DB">
        <w:rPr>
          <w:rFonts w:asciiTheme="majorHAnsi" w:hAnsiTheme="majorHAnsi" w:cs="Arial"/>
          <w:b/>
        </w:rPr>
        <w:t>90 </w:t>
      </w:r>
      <w:r w:rsidR="00DB097F" w:rsidRPr="00F573DB">
        <w:rPr>
          <w:rFonts w:asciiTheme="majorHAnsi" w:hAnsiTheme="majorHAnsi" w:cs="Arial"/>
          <w:b/>
        </w:rPr>
        <w:t>000 000</w:t>
      </w:r>
      <w:r w:rsidR="003C1261" w:rsidRPr="00F573DB">
        <w:rPr>
          <w:rFonts w:asciiTheme="majorHAnsi" w:hAnsiTheme="majorHAnsi" w:cs="Arial"/>
        </w:rPr>
        <w:t xml:space="preserve"> </w:t>
      </w:r>
      <w:r w:rsidR="00972F4A" w:rsidRPr="00F573DB">
        <w:rPr>
          <w:rFonts w:asciiTheme="majorHAnsi" w:hAnsiTheme="majorHAnsi" w:cs="Arial"/>
          <w:b/>
        </w:rPr>
        <w:t xml:space="preserve">Kč </w:t>
      </w:r>
      <w:r w:rsidR="003C1261" w:rsidRPr="00F573DB">
        <w:rPr>
          <w:rFonts w:asciiTheme="majorHAnsi" w:hAnsiTheme="majorHAnsi" w:cs="Arial"/>
          <w:b/>
        </w:rPr>
        <w:t>vč. DPH</w:t>
      </w:r>
    </w:p>
    <w:p w:rsidR="00D873AC" w:rsidRDefault="00D873AC" w:rsidP="00F573DB">
      <w:pPr>
        <w:autoSpaceDE w:val="0"/>
        <w:autoSpaceDN w:val="0"/>
        <w:adjustRightInd w:val="0"/>
        <w:spacing w:after="0"/>
        <w:jc w:val="both"/>
        <w:rPr>
          <w:rFonts w:asciiTheme="majorHAnsi" w:eastAsiaTheme="minorHAnsi" w:hAnsiTheme="majorHAnsi" w:cs="Cambria,Bold"/>
          <w:b/>
          <w:bCs/>
          <w:lang w:eastAsia="en-US"/>
        </w:rPr>
      </w:pPr>
      <w:r w:rsidRPr="00F573DB">
        <w:rPr>
          <w:rFonts w:asciiTheme="majorHAnsi" w:eastAsiaTheme="minorHAnsi" w:hAnsiTheme="majorHAnsi" w:cs="Cambria,Bold"/>
          <w:b/>
          <w:bCs/>
          <w:lang w:eastAsia="en-US"/>
        </w:rPr>
        <w:t>Datum zahájení realizace projektu</w:t>
      </w:r>
    </w:p>
    <w:p w:rsidR="003C1261" w:rsidRPr="00C41DE1" w:rsidRDefault="00C433A1" w:rsidP="00F573DB">
      <w:pPr>
        <w:autoSpaceDE w:val="0"/>
        <w:autoSpaceDN w:val="0"/>
        <w:adjustRightInd w:val="0"/>
        <w:spacing w:after="0"/>
        <w:jc w:val="both"/>
        <w:rPr>
          <w:rFonts w:asciiTheme="majorHAnsi" w:hAnsiTheme="majorHAnsi" w:cs="Arial"/>
        </w:rPr>
      </w:pPr>
      <w:r>
        <w:t>Datem zahájení realizace projektu se rozumí datum prvního právního úkonu týkajícího se aktivit projektu, na které jsou vynaloženy způsobilé výdaje, nejdříve 1. 1. 2014.</w:t>
      </w:r>
      <w:r w:rsidR="00C41DE1">
        <w:rPr>
          <w:rFonts w:asciiTheme="majorHAnsi" w:hAnsiTheme="majorHAnsi" w:cs="Arial"/>
        </w:rPr>
        <w:t xml:space="preserve"> Činnosti uvedené ve sloupci „</w:t>
      </w:r>
      <w:r w:rsidR="00C41DE1" w:rsidRPr="00C41DE1">
        <w:rPr>
          <w:rFonts w:asciiTheme="majorHAnsi" w:hAnsiTheme="majorHAnsi" w:cs="Arial"/>
        </w:rPr>
        <w:t>Činnosti, které není možné zahájit před podáním písemné žádosti o podporu</w:t>
      </w:r>
      <w:r w:rsidR="00C41DE1">
        <w:rPr>
          <w:rFonts w:asciiTheme="majorHAnsi" w:hAnsiTheme="majorHAnsi" w:cs="Arial"/>
        </w:rPr>
        <w:t xml:space="preserve">“ tabulky v příloze č. 4 těchto Pravidel </w:t>
      </w:r>
      <w:r w:rsidR="00C41DE1" w:rsidRPr="00C41DE1">
        <w:rPr>
          <w:rFonts w:asciiTheme="majorHAnsi" w:hAnsiTheme="majorHAnsi" w:cs="Arial"/>
        </w:rPr>
        <w:t>není možné zahájit před podáním žádosti o podporu</w:t>
      </w:r>
      <w:r w:rsidR="00C41DE1">
        <w:rPr>
          <w:rFonts w:asciiTheme="majorHAnsi" w:hAnsiTheme="majorHAnsi" w:cs="Arial"/>
        </w:rPr>
        <w:t>.</w:t>
      </w:r>
    </w:p>
    <w:p w:rsidR="00042F54" w:rsidRDefault="00042F54" w:rsidP="00F573DB">
      <w:pPr>
        <w:autoSpaceDE w:val="0"/>
        <w:autoSpaceDN w:val="0"/>
        <w:adjustRightInd w:val="0"/>
        <w:spacing w:after="0"/>
        <w:jc w:val="both"/>
        <w:rPr>
          <w:rFonts w:asciiTheme="majorHAnsi" w:hAnsiTheme="majorHAnsi" w:cs="Arial"/>
        </w:rPr>
      </w:pPr>
    </w:p>
    <w:p w:rsidR="006A73A8" w:rsidRDefault="00A90393" w:rsidP="00F573DB">
      <w:pPr>
        <w:autoSpaceDE w:val="0"/>
        <w:autoSpaceDN w:val="0"/>
        <w:adjustRightInd w:val="0"/>
        <w:spacing w:after="0"/>
        <w:jc w:val="both"/>
        <w:rPr>
          <w:rFonts w:asciiTheme="majorHAnsi" w:eastAsiaTheme="minorHAnsi" w:hAnsiTheme="majorHAnsi" w:cs="Cambria,Bold"/>
          <w:b/>
          <w:bCs/>
          <w:lang w:eastAsia="en-US"/>
        </w:rPr>
      </w:pPr>
      <w:r w:rsidRPr="007617A4">
        <w:rPr>
          <w:rFonts w:asciiTheme="majorHAnsi" w:eastAsiaTheme="minorHAnsi" w:hAnsiTheme="majorHAnsi" w:cs="Cambria,Bold"/>
          <w:b/>
          <w:bCs/>
          <w:lang w:eastAsia="en-US"/>
        </w:rPr>
        <w:t>Datum ukončení realizace projektu</w:t>
      </w:r>
    </w:p>
    <w:p w:rsidR="006700B8" w:rsidRPr="006700B8" w:rsidRDefault="006700B8" w:rsidP="006700B8">
      <w:pPr>
        <w:autoSpaceDE w:val="0"/>
        <w:autoSpaceDN w:val="0"/>
        <w:adjustRightInd w:val="0"/>
        <w:spacing w:after="0"/>
        <w:jc w:val="both"/>
      </w:pPr>
      <w:r w:rsidRPr="006700B8">
        <w:t>Datem ukončení realizace projektu se rozumí datum, do kterého budou prokazatelně</w:t>
      </w:r>
      <w:r w:rsidR="00A01E49">
        <w:t xml:space="preserve"> </w:t>
      </w:r>
      <w:r w:rsidRPr="006700B8">
        <w:t xml:space="preserve">uzavřeny všechny aktivity projektu. Tuto skutečnost je třeba doložit </w:t>
      </w:r>
      <w:r w:rsidR="0084738C" w:rsidRPr="006700B8">
        <w:t>fotodokumentací</w:t>
      </w:r>
      <w:r w:rsidR="0084738C" w:rsidRPr="006700B8" w:rsidDel="0084738C">
        <w:t xml:space="preserve"> </w:t>
      </w:r>
      <w:r w:rsidRPr="006700B8">
        <w:t>výstupů projektu</w:t>
      </w:r>
      <w:r w:rsidR="00A01E49">
        <w:t xml:space="preserve"> a</w:t>
      </w:r>
      <w:r>
        <w:t xml:space="preserve"> </w:t>
      </w:r>
      <w:r w:rsidRPr="006700B8">
        <w:t>protokolem o předání a převzetí díla</w:t>
      </w:r>
      <w:r w:rsidR="00A01E49">
        <w:t>.</w:t>
      </w:r>
      <w:r>
        <w:t xml:space="preserve"> </w:t>
      </w:r>
      <w:r w:rsidRPr="006700B8">
        <w:t>Datum podepsání protokolu o předání a převzetí díla (včetně odstranění vad a</w:t>
      </w:r>
      <w:r>
        <w:t xml:space="preserve"> </w:t>
      </w:r>
      <w:r w:rsidRPr="006700B8">
        <w:t>nedodělků bránících užívání díla) nesmí překročit termín ukončení realizace projektu uvedený v</w:t>
      </w:r>
      <w:r w:rsidR="00A44AC0">
        <w:t xml:space="preserve"> </w:t>
      </w:r>
      <w:r w:rsidRPr="006700B8">
        <w:t>Rozhodnutí</w:t>
      </w:r>
      <w:r>
        <w:t xml:space="preserve"> </w:t>
      </w:r>
      <w:r w:rsidRPr="006700B8">
        <w:t>o</w:t>
      </w:r>
      <w:r w:rsidR="00E946B5">
        <w:t> </w:t>
      </w:r>
      <w:r w:rsidRPr="006700B8">
        <w:t xml:space="preserve"> poskytnutí dotace (dále jen „Rozhodnutí“) nebo ve</w:t>
      </w:r>
      <w:r>
        <w:t xml:space="preserve"> </w:t>
      </w:r>
      <w:r w:rsidRPr="006700B8">
        <w:t xml:space="preserve">Stanovení výdajů na financování akce OSS (dále </w:t>
      </w:r>
      <w:r w:rsidRPr="006700B8">
        <w:lastRenderedPageBreak/>
        <w:t>jen „Stanovení výdajů“).</w:t>
      </w:r>
      <w:r>
        <w:t xml:space="preserve"> </w:t>
      </w:r>
      <w:r w:rsidRPr="006700B8">
        <w:t>Pokud není k</w:t>
      </w:r>
      <w:r>
        <w:t xml:space="preserve"> </w:t>
      </w:r>
      <w:r w:rsidRPr="006700B8">
        <w:t xml:space="preserve">datu ukončení realizace projektu vydán </w:t>
      </w:r>
      <w:r w:rsidRPr="00034C11">
        <w:t xml:space="preserve">kolaudační </w:t>
      </w:r>
      <w:r w:rsidR="00A560DC">
        <w:t xml:space="preserve">souhlas nebo </w:t>
      </w:r>
      <w:r w:rsidR="00A560DC" w:rsidDel="005829C3">
        <w:t>souhlas s užíváním stavby,</w:t>
      </w:r>
      <w:r w:rsidRPr="006700B8">
        <w:t xml:space="preserve"> musí ho příjemce</w:t>
      </w:r>
      <w:r>
        <w:t xml:space="preserve"> </w:t>
      </w:r>
      <w:r w:rsidRPr="006700B8">
        <w:t>doložit</w:t>
      </w:r>
      <w:r>
        <w:t xml:space="preserve"> </w:t>
      </w:r>
      <w:r w:rsidRPr="006700B8">
        <w:t>s</w:t>
      </w:r>
      <w:r>
        <w:t xml:space="preserve"> </w:t>
      </w:r>
      <w:r w:rsidRPr="006700B8">
        <w:t>první Zprávou o udržitelnosti projektu, případně se</w:t>
      </w:r>
      <w:r>
        <w:t xml:space="preserve"> </w:t>
      </w:r>
      <w:r w:rsidRPr="006700B8">
        <w:t>Zprávou o udržitelnosti projektu následující po ukončení zkušebního provozu.</w:t>
      </w:r>
    </w:p>
    <w:p w:rsidR="00A90393" w:rsidRDefault="00A90393" w:rsidP="00F573DB">
      <w:pPr>
        <w:autoSpaceDE w:val="0"/>
        <w:autoSpaceDN w:val="0"/>
        <w:adjustRightInd w:val="0"/>
        <w:spacing w:after="0"/>
        <w:jc w:val="both"/>
        <w:rPr>
          <w:rFonts w:asciiTheme="majorHAnsi" w:hAnsiTheme="majorHAnsi" w:cs="Arial"/>
        </w:rPr>
      </w:pPr>
    </w:p>
    <w:p w:rsidR="00042F54" w:rsidRDefault="00972F4A" w:rsidP="00F573DB">
      <w:pPr>
        <w:autoSpaceDE w:val="0"/>
        <w:autoSpaceDN w:val="0"/>
        <w:adjustRightInd w:val="0"/>
        <w:spacing w:after="0"/>
        <w:jc w:val="both"/>
        <w:rPr>
          <w:rFonts w:asciiTheme="majorHAnsi" w:hAnsiTheme="majorHAnsi" w:cs="Arial"/>
          <w:b/>
        </w:rPr>
      </w:pPr>
      <w:r>
        <w:rPr>
          <w:rFonts w:asciiTheme="majorHAnsi" w:hAnsiTheme="majorHAnsi" w:cs="Arial"/>
        </w:rPr>
        <w:t>Realizace projektu musí být ukončena n</w:t>
      </w:r>
      <w:r w:rsidR="00042F54">
        <w:rPr>
          <w:rFonts w:asciiTheme="majorHAnsi" w:hAnsiTheme="majorHAnsi" w:cs="Arial"/>
        </w:rPr>
        <w:t xml:space="preserve">ejpozději </w:t>
      </w:r>
      <w:r w:rsidR="00042F54" w:rsidRPr="006F5CA9">
        <w:rPr>
          <w:rFonts w:asciiTheme="majorHAnsi" w:hAnsiTheme="majorHAnsi" w:cs="Arial"/>
          <w:b/>
        </w:rPr>
        <w:t>do 30. 9. 2018</w:t>
      </w:r>
      <w:r w:rsidRPr="006F5CA9">
        <w:rPr>
          <w:rFonts w:asciiTheme="majorHAnsi" w:hAnsiTheme="majorHAnsi" w:cs="Arial"/>
          <w:b/>
        </w:rPr>
        <w:t>.</w:t>
      </w:r>
    </w:p>
    <w:p w:rsidR="00D747A8" w:rsidRDefault="00D747A8" w:rsidP="00F573DB">
      <w:pPr>
        <w:autoSpaceDE w:val="0"/>
        <w:autoSpaceDN w:val="0"/>
        <w:adjustRightInd w:val="0"/>
        <w:spacing w:after="0"/>
        <w:jc w:val="both"/>
        <w:rPr>
          <w:rFonts w:asciiTheme="majorHAnsi" w:hAnsiTheme="majorHAnsi" w:cs="Arial"/>
          <w:b/>
        </w:rPr>
      </w:pPr>
    </w:p>
    <w:p w:rsidR="00D747A8" w:rsidRPr="002110C1" w:rsidRDefault="00D747A8" w:rsidP="00D747A8">
      <w:pPr>
        <w:tabs>
          <w:tab w:val="left" w:pos="0"/>
        </w:tabs>
        <w:jc w:val="both"/>
      </w:pPr>
      <w:r w:rsidRPr="002110C1">
        <w:t>Realizace projektu může být rozdělena na etapy. Minimální délka jedné etapy je 3 měsíce.</w:t>
      </w:r>
    </w:p>
    <w:p w:rsidR="00D3758D" w:rsidRDefault="00D3758D" w:rsidP="00F573DB">
      <w:pPr>
        <w:pStyle w:val="Nadpis3"/>
      </w:pPr>
      <w:bookmarkStart w:id="56" w:name="_Toc437442000"/>
      <w:r>
        <w:t>Oprávnění žadatelé</w:t>
      </w:r>
      <w:bookmarkEnd w:id="56"/>
    </w:p>
    <w:p w:rsidR="00B3631E" w:rsidRDefault="00A90393" w:rsidP="00F573DB">
      <w:pPr>
        <w:jc w:val="both"/>
      </w:pPr>
      <w:r>
        <w:rPr>
          <w:rFonts w:asciiTheme="majorHAnsi" w:hAnsiTheme="majorHAnsi" w:cs="Arial"/>
        </w:rPr>
        <w:t>Oprávněnými žadateli v této výzvě jsou</w:t>
      </w:r>
      <w:r w:rsidR="009434BA">
        <w:rPr>
          <w:rFonts w:asciiTheme="majorHAnsi" w:hAnsiTheme="majorHAnsi" w:cs="Arial"/>
        </w:rPr>
        <w:t xml:space="preserve"> právnické osoby a fyzické osoby podnikající</w:t>
      </w:r>
      <w:r w:rsidR="00B3631E">
        <w:rPr>
          <w:rFonts w:asciiTheme="majorHAnsi" w:hAnsiTheme="majorHAnsi" w:cs="Arial"/>
        </w:rPr>
        <w:t>:</w:t>
      </w:r>
    </w:p>
    <w:p w:rsidR="00B3631E" w:rsidRPr="00F573DB" w:rsidRDefault="000D7061" w:rsidP="00F573DB">
      <w:pPr>
        <w:pStyle w:val="Odstavecseseznamem"/>
        <w:numPr>
          <w:ilvl w:val="0"/>
          <w:numId w:val="65"/>
        </w:numPr>
        <w:jc w:val="both"/>
        <w:rPr>
          <w:rFonts w:asciiTheme="majorHAnsi" w:hAnsiTheme="majorHAnsi" w:cs="Arial"/>
          <w:b/>
        </w:rPr>
      </w:pPr>
      <w:r w:rsidRPr="00F573DB">
        <w:rPr>
          <w:rFonts w:asciiTheme="majorHAnsi" w:hAnsiTheme="majorHAnsi" w:cs="Arial"/>
          <w:b/>
        </w:rPr>
        <w:t>vlastníci bytových domů</w:t>
      </w:r>
      <w:r w:rsidR="00B3631E" w:rsidRPr="00F573DB">
        <w:rPr>
          <w:rFonts w:asciiTheme="majorHAnsi" w:hAnsiTheme="majorHAnsi" w:cs="Arial"/>
          <w:b/>
        </w:rPr>
        <w:t>,</w:t>
      </w:r>
    </w:p>
    <w:p w:rsidR="00B3631E" w:rsidRPr="00F573DB" w:rsidRDefault="000D7061" w:rsidP="00F573DB">
      <w:pPr>
        <w:pStyle w:val="Odstavecseseznamem"/>
        <w:numPr>
          <w:ilvl w:val="0"/>
          <w:numId w:val="65"/>
        </w:numPr>
        <w:jc w:val="both"/>
        <w:rPr>
          <w:rFonts w:asciiTheme="majorHAnsi" w:hAnsiTheme="majorHAnsi" w:cs="Arial"/>
          <w:b/>
        </w:rPr>
      </w:pPr>
      <w:r w:rsidRPr="00F573DB">
        <w:rPr>
          <w:rFonts w:asciiTheme="majorHAnsi" w:hAnsiTheme="majorHAnsi" w:cs="Arial"/>
          <w:b/>
        </w:rPr>
        <w:t>společenství</w:t>
      </w:r>
      <w:r w:rsidR="005D4361" w:rsidRPr="00F573DB">
        <w:rPr>
          <w:rFonts w:asciiTheme="majorHAnsi" w:hAnsiTheme="majorHAnsi" w:cs="Arial"/>
          <w:b/>
        </w:rPr>
        <w:t xml:space="preserve"> vlastníků bytových jednotek </w:t>
      </w:r>
      <w:r w:rsidR="005D4361" w:rsidRPr="00F573DB">
        <w:rPr>
          <w:rFonts w:asciiTheme="majorHAnsi" w:hAnsiTheme="majorHAnsi" w:cs="Arial"/>
        </w:rPr>
        <w:t>(dále jen „SVJ“)</w:t>
      </w:r>
      <w:r w:rsidR="00B3631E">
        <w:rPr>
          <w:rFonts w:asciiTheme="majorHAnsi" w:hAnsiTheme="majorHAnsi" w:cs="Arial"/>
        </w:rPr>
        <w:t>.</w:t>
      </w:r>
    </w:p>
    <w:p w:rsidR="00E0262F" w:rsidRDefault="00E0262F" w:rsidP="00E0262F">
      <w:pPr>
        <w:pBdr>
          <w:top w:val="single" w:sz="4" w:space="1" w:color="auto"/>
          <w:left w:val="single" w:sz="4" w:space="4" w:color="auto"/>
          <w:bottom w:val="single" w:sz="4" w:space="1" w:color="auto"/>
          <w:right w:val="single" w:sz="4" w:space="4" w:color="auto"/>
        </w:pBdr>
        <w:jc w:val="both"/>
        <w:rPr>
          <w:b/>
          <w:lang w:eastAsia="en-US"/>
        </w:rPr>
      </w:pPr>
      <w:r w:rsidRPr="001856E4">
        <w:rPr>
          <w:b/>
          <w:lang w:eastAsia="en-US"/>
        </w:rPr>
        <w:t>UPOZORNĚNÍ</w:t>
      </w:r>
    </w:p>
    <w:p w:rsidR="00E0262F" w:rsidRDefault="00E0262F" w:rsidP="00E0262F">
      <w:pPr>
        <w:pBdr>
          <w:top w:val="single" w:sz="4" w:space="1" w:color="auto"/>
          <w:left w:val="single" w:sz="4" w:space="4" w:color="auto"/>
          <w:bottom w:val="single" w:sz="4" w:space="1" w:color="auto"/>
          <w:right w:val="single" w:sz="4" w:space="4" w:color="auto"/>
        </w:pBdr>
        <w:jc w:val="both"/>
        <w:rPr>
          <w:b/>
          <w:lang w:eastAsia="en-US"/>
        </w:rPr>
      </w:pPr>
      <w:r>
        <w:rPr>
          <w:b/>
          <w:lang w:eastAsia="en-US"/>
        </w:rPr>
        <w:t>Výzva se vztahuje pouze na bytové domy, tj. budovy se čtyřmi a více bytovými jednotkami.</w:t>
      </w:r>
    </w:p>
    <w:p w:rsidR="009434BA" w:rsidRPr="00F573DB" w:rsidRDefault="009434BA" w:rsidP="00E0262F">
      <w:pPr>
        <w:pBdr>
          <w:top w:val="single" w:sz="4" w:space="1" w:color="auto"/>
          <w:left w:val="single" w:sz="4" w:space="4" w:color="auto"/>
          <w:bottom w:val="single" w:sz="4" w:space="1" w:color="auto"/>
          <w:right w:val="single" w:sz="4" w:space="4" w:color="auto"/>
        </w:pBdr>
        <w:jc w:val="both"/>
        <w:rPr>
          <w:rFonts w:asciiTheme="majorHAnsi" w:hAnsiTheme="majorHAnsi" w:cs="Arial"/>
          <w:b/>
        </w:rPr>
      </w:pPr>
      <w:r w:rsidRPr="00F573DB">
        <w:rPr>
          <w:rFonts w:asciiTheme="majorHAnsi" w:hAnsiTheme="majorHAnsi" w:cs="Arial"/>
          <w:b/>
        </w:rPr>
        <w:t>Fyzickou osobou podnikající je osoba samostatně výdělečně činná nebo fyzická osoba, která bytové prostory pronajímá.</w:t>
      </w:r>
    </w:p>
    <w:p w:rsidR="00E0262F" w:rsidRDefault="00E0262F" w:rsidP="00E0262F">
      <w:pPr>
        <w:pBdr>
          <w:top w:val="single" w:sz="4" w:space="1" w:color="auto"/>
          <w:left w:val="single" w:sz="4" w:space="4" w:color="auto"/>
          <w:bottom w:val="single" w:sz="4" w:space="1" w:color="auto"/>
          <w:right w:val="single" w:sz="4" w:space="4" w:color="auto"/>
        </w:pBdr>
        <w:jc w:val="both"/>
        <w:rPr>
          <w:b/>
          <w:lang w:eastAsia="en-US"/>
        </w:rPr>
      </w:pPr>
      <w:r>
        <w:rPr>
          <w:b/>
          <w:lang w:eastAsia="en-US"/>
        </w:rPr>
        <w:t>Oprávněným</w:t>
      </w:r>
      <w:r w:rsidR="009434BA">
        <w:rPr>
          <w:b/>
          <w:lang w:eastAsia="en-US"/>
        </w:rPr>
        <w:t>i</w:t>
      </w:r>
      <w:r>
        <w:rPr>
          <w:b/>
          <w:lang w:eastAsia="en-US"/>
        </w:rPr>
        <w:t xml:space="preserve"> žadatel</w:t>
      </w:r>
      <w:r w:rsidR="009434BA">
        <w:rPr>
          <w:b/>
          <w:lang w:eastAsia="en-US"/>
        </w:rPr>
        <w:t xml:space="preserve">i </w:t>
      </w:r>
      <w:r>
        <w:rPr>
          <w:b/>
          <w:lang w:eastAsia="en-US"/>
        </w:rPr>
        <w:t>ne</w:t>
      </w:r>
      <w:r w:rsidR="009434BA">
        <w:rPr>
          <w:b/>
          <w:lang w:eastAsia="en-US"/>
        </w:rPr>
        <w:t>jsou</w:t>
      </w:r>
      <w:r>
        <w:rPr>
          <w:b/>
          <w:lang w:eastAsia="en-US"/>
        </w:rPr>
        <w:t xml:space="preserve"> </w:t>
      </w:r>
      <w:r w:rsidRPr="00E0262F">
        <w:rPr>
          <w:b/>
          <w:lang w:eastAsia="en-US"/>
        </w:rPr>
        <w:t>fyzick</w:t>
      </w:r>
      <w:r>
        <w:rPr>
          <w:b/>
          <w:lang w:eastAsia="en-US"/>
        </w:rPr>
        <w:t>á</w:t>
      </w:r>
      <w:r w:rsidRPr="00E0262F">
        <w:rPr>
          <w:b/>
          <w:lang w:eastAsia="en-US"/>
        </w:rPr>
        <w:t xml:space="preserve"> osob</w:t>
      </w:r>
      <w:r>
        <w:rPr>
          <w:b/>
          <w:lang w:eastAsia="en-US"/>
        </w:rPr>
        <w:t>a nepodnikající</w:t>
      </w:r>
      <w:r w:rsidRPr="00E0262F">
        <w:rPr>
          <w:b/>
          <w:lang w:eastAsia="en-US"/>
        </w:rPr>
        <w:t>.</w:t>
      </w:r>
    </w:p>
    <w:p w:rsidR="007C6154" w:rsidRPr="001856E4" w:rsidRDefault="007C6154" w:rsidP="007C6154">
      <w:pPr>
        <w:pBdr>
          <w:top w:val="single" w:sz="4" w:space="1" w:color="auto"/>
          <w:left w:val="single" w:sz="4" w:space="4" w:color="auto"/>
          <w:bottom w:val="single" w:sz="4" w:space="1" w:color="auto"/>
          <w:right w:val="single" w:sz="4" w:space="4" w:color="auto"/>
        </w:pBdr>
        <w:jc w:val="both"/>
        <w:rPr>
          <w:b/>
          <w:lang w:eastAsia="en-US"/>
        </w:rPr>
      </w:pPr>
      <w:r w:rsidRPr="007C6154">
        <w:rPr>
          <w:b/>
          <w:lang w:eastAsia="en-US"/>
        </w:rPr>
        <w:t>Jsou vyloučeny akciové společnosti s listinnými akciemi na majitele. Žadatelem o</w:t>
      </w:r>
      <w:r w:rsidR="00E946B5">
        <w:rPr>
          <w:b/>
          <w:lang w:eastAsia="en-US"/>
        </w:rPr>
        <w:t> </w:t>
      </w:r>
      <w:r w:rsidRPr="007C6154">
        <w:rPr>
          <w:b/>
          <w:lang w:eastAsia="en-US"/>
        </w:rPr>
        <w:t xml:space="preserve"> dotaci nesmí být akciová společnost s jakýmkoli podílem listinných akcií na majitele. Doložení majetkové struktury akciové společnosti s listinnými akciemi na majitele jako žadatele o dotaci jiným způsobem (např. přílohou k účetní závěrce nebo zápisem z jednání valné hromady žadatele) není možné a nemůže být považováno za prokázání majetkové struktury žadatele. </w:t>
      </w:r>
    </w:p>
    <w:p w:rsidR="00CF0087" w:rsidRDefault="00CF0087" w:rsidP="00664985">
      <w:pPr>
        <w:jc w:val="both"/>
      </w:pPr>
    </w:p>
    <w:p w:rsidR="00260BDB" w:rsidRDefault="00260BDB" w:rsidP="007C6154">
      <w:pPr>
        <w:pBdr>
          <w:top w:val="single" w:sz="4" w:space="1" w:color="auto"/>
          <w:left w:val="single" w:sz="4" w:space="4" w:color="auto"/>
          <w:bottom w:val="single" w:sz="4" w:space="1" w:color="auto"/>
          <w:right w:val="single" w:sz="4" w:space="4" w:color="auto"/>
        </w:pBdr>
        <w:jc w:val="both"/>
        <w:rPr>
          <w:b/>
          <w:lang w:eastAsia="en-US"/>
        </w:rPr>
      </w:pPr>
      <w:r>
        <w:rPr>
          <w:b/>
          <w:lang w:eastAsia="en-US"/>
        </w:rPr>
        <w:t>DOPORUČENÍ</w:t>
      </w:r>
    </w:p>
    <w:p w:rsidR="007C6154" w:rsidRPr="00F573DB" w:rsidRDefault="00260BDB" w:rsidP="007C6154">
      <w:pPr>
        <w:pBdr>
          <w:top w:val="single" w:sz="4" w:space="1" w:color="auto"/>
          <w:left w:val="single" w:sz="4" w:space="4" w:color="auto"/>
          <w:bottom w:val="single" w:sz="4" w:space="1" w:color="auto"/>
          <w:right w:val="single" w:sz="4" w:space="4" w:color="auto"/>
        </w:pBdr>
        <w:jc w:val="both"/>
        <w:rPr>
          <w:lang w:eastAsia="en-US"/>
        </w:rPr>
      </w:pPr>
      <w:r w:rsidRPr="00F573DB">
        <w:rPr>
          <w:lang w:eastAsia="en-US"/>
        </w:rPr>
        <w:t>V případech, kdy bytový dům vlastní různé typy vlastníků (např. bytové družstvo a několik fyzických osob)</w:t>
      </w:r>
      <w:r w:rsidR="006E6A2D">
        <w:rPr>
          <w:lang w:eastAsia="en-US"/>
        </w:rPr>
        <w:t>,</w:t>
      </w:r>
      <w:r w:rsidRPr="00F573DB">
        <w:rPr>
          <w:lang w:eastAsia="en-US"/>
        </w:rPr>
        <w:t xml:space="preserve"> může vlastník (právnická osoba) podat žádost na svoji část domu a musí prokázat splnění všech požado</w:t>
      </w:r>
      <w:r w:rsidR="008B62A9">
        <w:rPr>
          <w:lang w:eastAsia="en-US"/>
        </w:rPr>
        <w:t>vaných kritérií pro celý bytový dům</w:t>
      </w:r>
      <w:r w:rsidR="008B62A9" w:rsidRPr="008B62A9">
        <w:t xml:space="preserve"> </w:t>
      </w:r>
      <w:r w:rsidR="007C6154" w:rsidRPr="00F573DB">
        <w:rPr>
          <w:lang w:eastAsia="en-US"/>
        </w:rPr>
        <w:t>Případně je možné založit SVJ, jehož členy budou všichni vlastníci bytového domu a které bude oprávněno podat žádost o podporu.</w:t>
      </w:r>
    </w:p>
    <w:p w:rsidR="007C6154" w:rsidRPr="00F573DB" w:rsidRDefault="007C6154" w:rsidP="007C6154">
      <w:pPr>
        <w:pBdr>
          <w:top w:val="single" w:sz="4" w:space="1" w:color="auto"/>
          <w:left w:val="single" w:sz="4" w:space="4" w:color="auto"/>
          <w:bottom w:val="single" w:sz="4" w:space="1" w:color="auto"/>
          <w:right w:val="single" w:sz="4" w:space="4" w:color="auto"/>
        </w:pBdr>
        <w:jc w:val="both"/>
        <w:rPr>
          <w:lang w:eastAsia="en-US"/>
        </w:rPr>
      </w:pPr>
      <w:r w:rsidRPr="00F573DB">
        <w:rPr>
          <w:lang w:eastAsia="en-US"/>
        </w:rPr>
        <w:t>Pokud jsou vlastníky bytového domu dvě nebo více fyzických osob, lze podat žádost jako SVJ. Podle §</w:t>
      </w:r>
      <w:r w:rsidR="00826A9B">
        <w:rPr>
          <w:lang w:eastAsia="en-US"/>
        </w:rPr>
        <w:t xml:space="preserve"> </w:t>
      </w:r>
      <w:r w:rsidRPr="00F573DB">
        <w:rPr>
          <w:lang w:eastAsia="en-US"/>
        </w:rPr>
        <w:t>1199 zákona č. 89/2012 Sb., občanský zákoník, lze SVJ založit i v případech, kdy to zákon neukládá a se založením SVJ souhlasí všichni vlastníci.</w:t>
      </w:r>
    </w:p>
    <w:p w:rsidR="007C6154" w:rsidRPr="00F573DB" w:rsidRDefault="007C6154" w:rsidP="007C6154">
      <w:pPr>
        <w:pBdr>
          <w:top w:val="single" w:sz="4" w:space="1" w:color="auto"/>
          <w:left w:val="single" w:sz="4" w:space="4" w:color="auto"/>
          <w:bottom w:val="single" w:sz="4" w:space="1" w:color="auto"/>
          <w:right w:val="single" w:sz="4" w:space="4" w:color="auto"/>
        </w:pBdr>
        <w:jc w:val="both"/>
        <w:rPr>
          <w:lang w:eastAsia="en-US"/>
        </w:rPr>
      </w:pPr>
      <w:r w:rsidRPr="00F573DB">
        <w:rPr>
          <w:lang w:eastAsia="en-US"/>
        </w:rPr>
        <w:t xml:space="preserve">Pokud jsou vlastníky bytového domu dvě nebo více právnických osob, může každý vlastník podat žádost na svoji část domu nebo mohou založit jednu právnickou osobu, která bude vlastnit bytový dům a bude oprávněným žadatelem. V takovém případě je nutné prokázat splnění všech požadovaných kritérií pro celou </w:t>
      </w:r>
      <w:r w:rsidR="008B62A9">
        <w:rPr>
          <w:lang w:eastAsia="en-US"/>
        </w:rPr>
        <w:t>bytový dům</w:t>
      </w:r>
      <w:r w:rsidRPr="00F573DB">
        <w:rPr>
          <w:lang w:eastAsia="en-US"/>
        </w:rPr>
        <w:t>. Lze také založit SVJ, jehož členy budou všichni vlastníci bytového domu.</w:t>
      </w:r>
    </w:p>
    <w:p w:rsidR="00D3758D" w:rsidRDefault="00D3758D" w:rsidP="00F573DB">
      <w:pPr>
        <w:pStyle w:val="Pravidla11"/>
        <w:numPr>
          <w:ilvl w:val="1"/>
          <w:numId w:val="63"/>
        </w:numPr>
      </w:pPr>
      <w:bookmarkStart w:id="57" w:name="_Ref424498977"/>
      <w:bookmarkStart w:id="58" w:name="_Toc437442001"/>
      <w:r>
        <w:lastRenderedPageBreak/>
        <w:t>Podporované aktivity</w:t>
      </w:r>
      <w:bookmarkEnd w:id="57"/>
      <w:bookmarkEnd w:id="58"/>
    </w:p>
    <w:p w:rsidR="007C6154" w:rsidRPr="00840B2F" w:rsidRDefault="007C6154" w:rsidP="007C6154">
      <w:pPr>
        <w:jc w:val="both"/>
        <w:rPr>
          <w:rFonts w:cs="Arial"/>
        </w:rPr>
      </w:pPr>
      <w:r w:rsidRPr="00F165C6">
        <w:rPr>
          <w:rFonts w:cs="Arial"/>
        </w:rPr>
        <w:t>Specifický cíl 2.5 Snížení energetické náročnosti v sektoru bydlení se zaměřuje na snížení konečné spotřeby energie prostřednictvím energeticky vědomé úpravy budovy s důrazem na obnovitelné zdroje a podporuje implementaci směrnice o energetické účinnosti (2012/27/EU) v České republice a pomáhá naplnění národního cíle pro energetickou účinnost do roku 2020.</w:t>
      </w:r>
    </w:p>
    <w:p w:rsidR="00674B31" w:rsidRPr="007F0009" w:rsidRDefault="00674B31" w:rsidP="00F573DB">
      <w:pPr>
        <w:pStyle w:val="Nadpis3"/>
      </w:pPr>
      <w:bookmarkStart w:id="59" w:name="_Toc437442002"/>
      <w:r w:rsidRPr="007F0009">
        <w:t>Typy podporovaných projektů a aktivit</w:t>
      </w:r>
      <w:bookmarkEnd w:id="59"/>
    </w:p>
    <w:p w:rsidR="007F0009" w:rsidRDefault="007F0009" w:rsidP="007F0009">
      <w:pPr>
        <w:pBdr>
          <w:top w:val="single" w:sz="4" w:space="1" w:color="auto"/>
          <w:left w:val="single" w:sz="4" w:space="4" w:color="auto"/>
          <w:bottom w:val="single" w:sz="4" w:space="1" w:color="auto"/>
          <w:right w:val="single" w:sz="4" w:space="4" w:color="auto"/>
        </w:pBdr>
        <w:jc w:val="both"/>
        <w:rPr>
          <w:b/>
          <w:lang w:eastAsia="en-US"/>
        </w:rPr>
      </w:pPr>
      <w:r w:rsidRPr="001856E4">
        <w:rPr>
          <w:b/>
          <w:lang w:eastAsia="en-US"/>
        </w:rPr>
        <w:t>UPOZORNĚNÍ</w:t>
      </w:r>
    </w:p>
    <w:p w:rsidR="007F0009" w:rsidRDefault="007F0009" w:rsidP="007F0009">
      <w:pPr>
        <w:pBdr>
          <w:top w:val="single" w:sz="4" w:space="1" w:color="auto"/>
          <w:left w:val="single" w:sz="4" w:space="4" w:color="auto"/>
          <w:bottom w:val="single" w:sz="4" w:space="1" w:color="auto"/>
          <w:right w:val="single" w:sz="4" w:space="4" w:color="auto"/>
        </w:pBdr>
        <w:jc w:val="both"/>
        <w:rPr>
          <w:b/>
          <w:lang w:eastAsia="en-US"/>
        </w:rPr>
      </w:pPr>
      <w:r w:rsidRPr="007F0009">
        <w:rPr>
          <w:b/>
          <w:lang w:eastAsia="en-US"/>
        </w:rPr>
        <w:t>Každý projekt musí vést ke zvýšení energetické účinnosti, kterou se rozumí množství uspořené energie, určené odborným odhadem spotřeby před provedením opatření ke zvýšení energetické účinnosti a po něm, při zajištění normalizace vnějších podmínek, které spotřebu energie ovlivňují.</w:t>
      </w:r>
    </w:p>
    <w:p w:rsidR="00674B31" w:rsidRDefault="00674B31" w:rsidP="007F0009">
      <w:pPr>
        <w:spacing w:after="0"/>
        <w:contextualSpacing/>
        <w:jc w:val="both"/>
      </w:pPr>
      <w:r w:rsidRPr="005034CC">
        <w:t>Podporovány budou celkové nebo dílčí energeticky úsporné renovace bytových domů:</w:t>
      </w:r>
    </w:p>
    <w:p w:rsidR="00B90AC6" w:rsidRPr="007F0009" w:rsidRDefault="00674B31" w:rsidP="00F573DB">
      <w:pPr>
        <w:pStyle w:val="Odstavecseseznamem"/>
        <w:numPr>
          <w:ilvl w:val="1"/>
          <w:numId w:val="66"/>
        </w:numPr>
        <w:ind w:left="709" w:hanging="283"/>
        <w:jc w:val="both"/>
      </w:pPr>
      <w:r w:rsidRPr="007F0009">
        <w:t>zlepšení</w:t>
      </w:r>
      <w:r w:rsidRPr="00F573DB">
        <w:t xml:space="preserve"> tepelně-technických </w:t>
      </w:r>
      <w:r w:rsidRPr="007F0009">
        <w:t>parametrů</w:t>
      </w:r>
      <w:r w:rsidRPr="00F573DB">
        <w:t xml:space="preserve"> </w:t>
      </w:r>
      <w:r w:rsidRPr="007F0009">
        <w:t>stavebních</w:t>
      </w:r>
      <w:r w:rsidRPr="00F573DB">
        <w:t xml:space="preserve"> </w:t>
      </w:r>
      <w:r w:rsidRPr="007F0009">
        <w:t>konstrukcí</w:t>
      </w:r>
      <w:r w:rsidRPr="00F573DB">
        <w:t xml:space="preserve"> tvořících </w:t>
      </w:r>
      <w:r w:rsidRPr="007F0009">
        <w:t>obálku</w:t>
      </w:r>
      <w:r w:rsidRPr="00F573DB">
        <w:t xml:space="preserve"> budovy</w:t>
      </w:r>
      <w:r w:rsidR="00524ADB" w:rsidRPr="00F573DB">
        <w:t xml:space="preserve"> (zateplení obvodových stěn, stropu, podlahy, střechy</w:t>
      </w:r>
      <w:r w:rsidR="00810D48" w:rsidRPr="00F573DB">
        <w:t>, výměna oken a</w:t>
      </w:r>
      <w:r w:rsidR="001D70A7" w:rsidRPr="00F573DB">
        <w:t> </w:t>
      </w:r>
      <w:r w:rsidR="00810D48" w:rsidRPr="00F573DB">
        <w:t>dveří)</w:t>
      </w:r>
      <w:r w:rsidR="006F5CA9" w:rsidRPr="00F573DB">
        <w:t>;</w:t>
      </w:r>
    </w:p>
    <w:p w:rsidR="00810D48" w:rsidRPr="007F0009" w:rsidRDefault="006F5CA9" w:rsidP="00F573DB">
      <w:pPr>
        <w:pStyle w:val="Odstavecseseznamem"/>
        <w:numPr>
          <w:ilvl w:val="0"/>
          <w:numId w:val="66"/>
        </w:numPr>
        <w:jc w:val="both"/>
      </w:pPr>
      <w:r w:rsidRPr="007F0009">
        <w:t>i</w:t>
      </w:r>
      <w:r w:rsidR="00810D48" w:rsidRPr="007F0009">
        <w:t>nstalace prvků stínění (pouze exteriérové prvky)</w:t>
      </w:r>
      <w:r w:rsidRPr="007F0009">
        <w:t>;</w:t>
      </w:r>
    </w:p>
    <w:p w:rsidR="00810D48" w:rsidRPr="007F0009" w:rsidRDefault="006F5CA9" w:rsidP="00F573DB">
      <w:pPr>
        <w:pStyle w:val="Odstavecseseznamem"/>
        <w:numPr>
          <w:ilvl w:val="0"/>
          <w:numId w:val="66"/>
        </w:numPr>
        <w:jc w:val="both"/>
      </w:pPr>
      <w:r w:rsidRPr="007F0009">
        <w:t>i</w:t>
      </w:r>
      <w:r w:rsidR="000933C5" w:rsidRPr="007F0009">
        <w:t>nstalace systému nuceného větrání se zpětným získáváním tepla</w:t>
      </w:r>
      <w:r w:rsidRPr="007F0009">
        <w:t>;</w:t>
      </w:r>
    </w:p>
    <w:p w:rsidR="00352524" w:rsidRPr="007F0009" w:rsidRDefault="006F5CA9" w:rsidP="00F573DB">
      <w:pPr>
        <w:pStyle w:val="Odstavecseseznamem"/>
        <w:numPr>
          <w:ilvl w:val="0"/>
          <w:numId w:val="66"/>
        </w:numPr>
        <w:jc w:val="both"/>
      </w:pPr>
      <w:r w:rsidRPr="007F0009">
        <w:t>v</w:t>
      </w:r>
      <w:r w:rsidR="000933C5" w:rsidRPr="007F0009">
        <w:t xml:space="preserve">ýměna stávajícího </w:t>
      </w:r>
      <w:r w:rsidR="00F51968">
        <w:t xml:space="preserve">hlavního </w:t>
      </w:r>
      <w:r w:rsidR="000933C5" w:rsidRPr="007F0009">
        <w:t>zdroje tepla na tuhá nebo kapalná fosilní paliva za plynový kondenzační kotel, kotel na biomasu, tepelné čerpadlo</w:t>
      </w:r>
      <w:r w:rsidR="00352524" w:rsidRPr="007F0009">
        <w:t xml:space="preserve"> včetně instalace akumulační nádrže</w:t>
      </w:r>
      <w:r w:rsidRPr="007F0009">
        <w:t>;</w:t>
      </w:r>
    </w:p>
    <w:p w:rsidR="000933C5" w:rsidRPr="007F0009" w:rsidRDefault="006F5CA9" w:rsidP="00F573DB">
      <w:pPr>
        <w:pStyle w:val="Odstavecseseznamem"/>
        <w:numPr>
          <w:ilvl w:val="0"/>
          <w:numId w:val="66"/>
        </w:numPr>
        <w:jc w:val="both"/>
      </w:pPr>
      <w:r w:rsidRPr="007F0009">
        <w:t>v</w:t>
      </w:r>
      <w:r w:rsidR="00352524" w:rsidRPr="007F0009">
        <w:t xml:space="preserve">ýměna stávajícího </w:t>
      </w:r>
      <w:r w:rsidR="00F51968">
        <w:t xml:space="preserve">hlavního </w:t>
      </w:r>
      <w:r w:rsidR="00352524" w:rsidRPr="007F0009">
        <w:t>zdroje t</w:t>
      </w:r>
      <w:r w:rsidR="003449FD" w:rsidRPr="007F0009">
        <w:t>e</w:t>
      </w:r>
      <w:r w:rsidR="00352524" w:rsidRPr="007F0009">
        <w:t xml:space="preserve">pla na tuhá nebo kapalná fosilní paliva </w:t>
      </w:r>
      <w:r w:rsidR="003449FD" w:rsidRPr="007F0009">
        <w:t>za jednotku</w:t>
      </w:r>
      <w:r w:rsidR="000933C5" w:rsidRPr="007F0009">
        <w:t xml:space="preserve"> pro kombinovanou výrobu elektřiny a tepla využívající obnovitelné zdroje energie nebo zemní plyn</w:t>
      </w:r>
      <w:r w:rsidRPr="007F0009">
        <w:t>;</w:t>
      </w:r>
    </w:p>
    <w:p w:rsidR="000933C5" w:rsidRPr="007F0009" w:rsidRDefault="006F5CA9" w:rsidP="00F573DB">
      <w:pPr>
        <w:pStyle w:val="Odstavecseseznamem"/>
        <w:numPr>
          <w:ilvl w:val="0"/>
          <w:numId w:val="66"/>
        </w:numPr>
        <w:jc w:val="both"/>
      </w:pPr>
      <w:r w:rsidRPr="007F0009">
        <w:t>i</w:t>
      </w:r>
      <w:r w:rsidR="000933C5" w:rsidRPr="007F0009">
        <w:t>nstalac</w:t>
      </w:r>
      <w:r w:rsidR="00840B2F" w:rsidRPr="007F0009">
        <w:t>e</w:t>
      </w:r>
      <w:r w:rsidR="000933C5" w:rsidRPr="007F0009">
        <w:t xml:space="preserve"> nového zdroje tepla (plynový kondenzační kotel, kotel na biomasu nebo tepelné čerpadlo</w:t>
      </w:r>
      <w:r w:rsidR="003B42BD" w:rsidRPr="007F0009">
        <w:t xml:space="preserve"> včetně instalace akumulační nádrže</w:t>
      </w:r>
      <w:r w:rsidR="000933C5" w:rsidRPr="007F0009">
        <w:t>) a výstavbu centrálního vytápění v domech, ve kterých byly dosud jednotlivé byty vytápěny vlastními zdroji na tuhá nebo kapalná fosilní paliva</w:t>
      </w:r>
      <w:r w:rsidRPr="007F0009">
        <w:t>;</w:t>
      </w:r>
    </w:p>
    <w:p w:rsidR="00FE2DA2" w:rsidRPr="007F0009" w:rsidRDefault="006F5CA9" w:rsidP="00F573DB">
      <w:pPr>
        <w:pStyle w:val="Odstavecseseznamem"/>
        <w:numPr>
          <w:ilvl w:val="0"/>
          <w:numId w:val="66"/>
        </w:numPr>
        <w:jc w:val="both"/>
      </w:pPr>
      <w:r w:rsidRPr="007F0009">
        <w:t>i</w:t>
      </w:r>
      <w:r w:rsidR="00FE2DA2" w:rsidRPr="007F0009">
        <w:t>nstalace solárních termických kolektorů</w:t>
      </w:r>
      <w:r w:rsidR="003B42BD" w:rsidRPr="007F0009">
        <w:t xml:space="preserve"> včetně instalace akumulační nádrže</w:t>
      </w:r>
      <w:r w:rsidRPr="007F0009">
        <w:t xml:space="preserve">; </w:t>
      </w:r>
    </w:p>
    <w:p w:rsidR="00FE2DA2" w:rsidRPr="007F0009" w:rsidRDefault="006F5CA9" w:rsidP="00F573DB">
      <w:pPr>
        <w:pStyle w:val="Odstavecseseznamem"/>
        <w:numPr>
          <w:ilvl w:val="0"/>
          <w:numId w:val="66"/>
        </w:numPr>
        <w:jc w:val="both"/>
      </w:pPr>
      <w:r w:rsidRPr="007F0009">
        <w:t>i</w:t>
      </w:r>
      <w:r w:rsidR="00FE2DA2" w:rsidRPr="007F0009">
        <w:t xml:space="preserve">nstalace </w:t>
      </w:r>
      <w:r w:rsidR="00F51968">
        <w:t xml:space="preserve">solárních </w:t>
      </w:r>
      <w:r w:rsidR="00FE2DA2" w:rsidRPr="007F0009">
        <w:t>fotovoltaických soustav</w:t>
      </w:r>
      <w:r w:rsidRPr="007F0009">
        <w:t xml:space="preserve">; </w:t>
      </w:r>
    </w:p>
    <w:p w:rsidR="00FE2DA2" w:rsidRPr="007F0009" w:rsidRDefault="006F5CA9" w:rsidP="00F573DB">
      <w:pPr>
        <w:pStyle w:val="Odstavecseseznamem"/>
        <w:numPr>
          <w:ilvl w:val="0"/>
          <w:numId w:val="66"/>
        </w:numPr>
        <w:jc w:val="both"/>
      </w:pPr>
      <w:r w:rsidRPr="007F0009">
        <w:t>v</w:t>
      </w:r>
      <w:r w:rsidR="00FE2DA2" w:rsidRPr="007F0009">
        <w:t>ýměna předávací stanice</w:t>
      </w:r>
      <w:r w:rsidRPr="007F0009">
        <w:t>;</w:t>
      </w:r>
    </w:p>
    <w:p w:rsidR="00A81499" w:rsidRPr="007F0009" w:rsidRDefault="006F5CA9" w:rsidP="00F573DB">
      <w:pPr>
        <w:pStyle w:val="Odstavecseseznamem"/>
        <w:numPr>
          <w:ilvl w:val="0"/>
          <w:numId w:val="66"/>
        </w:numPr>
        <w:jc w:val="both"/>
      </w:pPr>
      <w:r w:rsidRPr="007F0009">
        <w:t>v</w:t>
      </w:r>
      <w:r w:rsidR="00FE2DA2" w:rsidRPr="007F0009">
        <w:t>yregulování nebo modernizace soustavy vytápění objektu</w:t>
      </w:r>
      <w:r w:rsidR="00851605" w:rsidRPr="007F0009">
        <w:t xml:space="preserve"> a rozvodů teplé užitkové vody</w:t>
      </w:r>
      <w:r w:rsidR="00A81499" w:rsidRPr="007F0009">
        <w:t xml:space="preserve"> včetně instalace systémů měření a regulace otopné soustavy</w:t>
      </w:r>
      <w:r w:rsidR="00840B2F" w:rsidRPr="007F0009">
        <w:t>.</w:t>
      </w:r>
      <w:r w:rsidRPr="007F0009">
        <w:t xml:space="preserve"> </w:t>
      </w:r>
    </w:p>
    <w:p w:rsidR="0062402B" w:rsidRPr="000F20D7" w:rsidRDefault="0062402B" w:rsidP="00C76941"/>
    <w:p w:rsidR="004352D7" w:rsidRPr="00F573DB" w:rsidRDefault="003449FD" w:rsidP="00F573DB">
      <w:pPr>
        <w:pStyle w:val="Odstavecseseznamem"/>
        <w:numPr>
          <w:ilvl w:val="0"/>
          <w:numId w:val="67"/>
        </w:numPr>
        <w:rPr>
          <w:b/>
        </w:rPr>
      </w:pPr>
      <w:r w:rsidRPr="00F573DB">
        <w:rPr>
          <w:b/>
        </w:rPr>
        <w:t>Zlepšení tepelně-technických parametrů konstrukcí tvořících obálku budovy</w:t>
      </w:r>
    </w:p>
    <w:p w:rsidR="009A6DBE" w:rsidRDefault="009A6DBE" w:rsidP="00D14817">
      <w:pPr>
        <w:jc w:val="both"/>
      </w:pPr>
      <w:r>
        <w:t>Pro přiznání podpory na zateplení obvodových konstrukcí a/nebo výměnu výplní otvorů je nutné splnit následující požadavky:</w:t>
      </w:r>
    </w:p>
    <w:p w:rsidR="009A6DBE" w:rsidRDefault="000D41BA" w:rsidP="00D14817">
      <w:pPr>
        <w:jc w:val="both"/>
      </w:pPr>
      <w:r>
        <w:t>a) úspora celkové dodané energie v minimální výši 20 %</w:t>
      </w:r>
      <w:r w:rsidR="00D14817">
        <w:t xml:space="preserve"> oproti stavu před realizací opatření</w:t>
      </w:r>
      <w:r>
        <w:t xml:space="preserve"> a zároveň </w:t>
      </w:r>
      <w:r w:rsidR="00895DD2">
        <w:t xml:space="preserve">dosažení 0,95 násobku </w:t>
      </w:r>
      <w:r>
        <w:t>hodnoty součinitele prostupu tepla</w:t>
      </w:r>
      <w:r w:rsidR="00895DD2">
        <w:t xml:space="preserve"> podle ČSN 73 0540-2 </w:t>
      </w:r>
      <w:r>
        <w:t xml:space="preserve"> všech zateplovaných konstrukcí nebo měněných výplní otvorů</w:t>
      </w:r>
      <w:r w:rsidR="00895DD2">
        <w:t>,</w:t>
      </w:r>
    </w:p>
    <w:p w:rsidR="000D41BA" w:rsidRDefault="000D41BA" w:rsidP="00D14817">
      <w:pPr>
        <w:jc w:val="both"/>
      </w:pPr>
      <w:r>
        <w:t>nebo</w:t>
      </w:r>
    </w:p>
    <w:p w:rsidR="0039487A" w:rsidRDefault="000D41BA" w:rsidP="00D14817">
      <w:pPr>
        <w:jc w:val="both"/>
      </w:pPr>
      <w:r>
        <w:lastRenderedPageBreak/>
        <w:t>b) úspora celkové dodané energie v minimální výši 30 %</w:t>
      </w:r>
      <w:r w:rsidR="00D14817">
        <w:t xml:space="preserve"> oproti stavu před realizací opatření</w:t>
      </w:r>
      <w:r>
        <w:t xml:space="preserve"> a zároveň</w:t>
      </w:r>
      <w:r w:rsidR="0039487A">
        <w:t xml:space="preserve"> splnění požadavků nákladově optimální úrovně podle písm. a) nebo b), odst. 2, §6 vyhlášky č. 78/2013 Sb., a zároveň dosažení klasifikační třídy celkové dodané energie C nebo lepší</w:t>
      </w:r>
      <w:r w:rsidR="00AD5FB5">
        <w:t>,</w:t>
      </w:r>
    </w:p>
    <w:p w:rsidR="0039487A" w:rsidRDefault="0039487A" w:rsidP="00D14817">
      <w:pPr>
        <w:jc w:val="both"/>
      </w:pPr>
      <w:r>
        <w:t xml:space="preserve">nebo </w:t>
      </w:r>
    </w:p>
    <w:p w:rsidR="0039487A" w:rsidRDefault="0039487A" w:rsidP="00D14817">
      <w:pPr>
        <w:jc w:val="both"/>
      </w:pPr>
      <w:r>
        <w:t>c) úspora celkové dodané energie v minimální výši 40 %</w:t>
      </w:r>
      <w:r w:rsidR="00D14817">
        <w:t xml:space="preserve"> oproti stavu před realizací opatření</w:t>
      </w:r>
      <w:r>
        <w:t xml:space="preserve"> a zároveň splnění požadavků nákladově optimální úrovně podle písm. a) nebo b), odst. 2, §6 vyhlášky č. 78/2013 Sb., a zároveň dosažení klasifikační třídy celkové dodané energie B nebo lepší.</w:t>
      </w:r>
    </w:p>
    <w:p w:rsidR="000A53B1" w:rsidRDefault="000A53B1" w:rsidP="00C972CC">
      <w:pPr>
        <w:jc w:val="both"/>
      </w:pPr>
      <w:r>
        <w:t>Po provedení těchto opatření je třeba provést vyregulování otopné soustavy.</w:t>
      </w:r>
    </w:p>
    <w:p w:rsidR="00674B31" w:rsidRPr="00A431B7" w:rsidRDefault="00674B31" w:rsidP="00A431B7">
      <w:pPr>
        <w:pStyle w:val="Odstavecseseznamem"/>
        <w:numPr>
          <w:ilvl w:val="0"/>
          <w:numId w:val="67"/>
        </w:numPr>
        <w:rPr>
          <w:b/>
        </w:rPr>
      </w:pPr>
      <w:r w:rsidRPr="00A431B7">
        <w:rPr>
          <w:b/>
        </w:rPr>
        <w:t xml:space="preserve">Samostatná opatření výměny </w:t>
      </w:r>
      <w:r w:rsidR="00AD54E1">
        <w:rPr>
          <w:b/>
        </w:rPr>
        <w:t xml:space="preserve">hlavního </w:t>
      </w:r>
      <w:r w:rsidRPr="00A431B7">
        <w:rPr>
          <w:b/>
        </w:rPr>
        <w:t xml:space="preserve">zdroje </w:t>
      </w:r>
      <w:r w:rsidR="00851605" w:rsidRPr="00A431B7">
        <w:rPr>
          <w:b/>
        </w:rPr>
        <w:t xml:space="preserve">tepla </w:t>
      </w:r>
      <w:r w:rsidRPr="00A431B7">
        <w:rPr>
          <w:b/>
        </w:rPr>
        <w:t>a instalace</w:t>
      </w:r>
      <w:r w:rsidR="00851605" w:rsidRPr="00A431B7">
        <w:rPr>
          <w:b/>
        </w:rPr>
        <w:t xml:space="preserve"> systému</w:t>
      </w:r>
      <w:r w:rsidRPr="00A431B7">
        <w:rPr>
          <w:b/>
        </w:rPr>
        <w:t xml:space="preserve"> nuceného větrání </w:t>
      </w:r>
      <w:r w:rsidR="00851605" w:rsidRPr="00A431B7">
        <w:rPr>
          <w:b/>
        </w:rPr>
        <w:t>se zpětným získáváním tepla</w:t>
      </w:r>
    </w:p>
    <w:p w:rsidR="00674B31" w:rsidRDefault="007F0009" w:rsidP="00BE652D">
      <w:pPr>
        <w:spacing w:after="100" w:afterAutospacing="1"/>
        <w:contextualSpacing/>
        <w:jc w:val="both"/>
      </w:pPr>
      <w:r>
        <w:t>P</w:t>
      </w:r>
      <w:r w:rsidR="00674B31" w:rsidRPr="00F403B4">
        <w:t xml:space="preserve">odporována </w:t>
      </w:r>
      <w:r>
        <w:t>bude</w:t>
      </w:r>
      <w:r w:rsidRPr="00F403B4">
        <w:t xml:space="preserve"> </w:t>
      </w:r>
      <w:r w:rsidR="00674B31" w:rsidRPr="00BB6BD0">
        <w:rPr>
          <w:b/>
        </w:rPr>
        <w:t>samostatná výměn</w:t>
      </w:r>
      <w:r w:rsidR="00840B2F" w:rsidRPr="00BB6BD0">
        <w:rPr>
          <w:b/>
        </w:rPr>
        <w:t>a</w:t>
      </w:r>
      <w:r w:rsidR="00674B31" w:rsidRPr="00BB6BD0">
        <w:rPr>
          <w:b/>
        </w:rPr>
        <w:t xml:space="preserve"> zdroje tepla pro vytápění nebo přípravu teplé vody, využívajícího pevná nebo kapalná fosilní paliva</w:t>
      </w:r>
      <w:r w:rsidR="00840B2F" w:rsidRPr="00BB6BD0">
        <w:rPr>
          <w:b/>
        </w:rPr>
        <w:t>,</w:t>
      </w:r>
      <w:r w:rsidR="00674B31" w:rsidRPr="00BB6BD0">
        <w:rPr>
          <w:b/>
        </w:rPr>
        <w:t xml:space="preserve"> za účinné zdroje</w:t>
      </w:r>
      <w:r w:rsidR="00674B31" w:rsidRPr="00F403B4">
        <w:t xml:space="preserve"> </w:t>
      </w:r>
      <w:r w:rsidR="00674B31" w:rsidRPr="00BB6BD0">
        <w:rPr>
          <w:b/>
        </w:rPr>
        <w:t>využívající biomasu, tepelná čerpadla, kondenzační kotle na zemní plyn</w:t>
      </w:r>
      <w:r w:rsidR="00F85E08" w:rsidRPr="00BB6BD0">
        <w:rPr>
          <w:b/>
        </w:rPr>
        <w:t xml:space="preserve">, </w:t>
      </w:r>
      <w:r w:rsidR="00674B31" w:rsidRPr="00BB6BD0">
        <w:rPr>
          <w:b/>
        </w:rPr>
        <w:t>zařízení pro kombinovanou výrobu elektřiny a tepla využívající</w:t>
      </w:r>
      <w:r w:rsidR="00851605" w:rsidRPr="00BB6BD0">
        <w:rPr>
          <w:b/>
        </w:rPr>
        <w:t>ho</w:t>
      </w:r>
      <w:r w:rsidR="00674B31" w:rsidRPr="00BB6BD0">
        <w:rPr>
          <w:b/>
        </w:rPr>
        <w:t xml:space="preserve"> obnovitelné zdroje nebo zemní plyn</w:t>
      </w:r>
      <w:r w:rsidR="00F85E08" w:rsidRPr="00BB6BD0">
        <w:rPr>
          <w:b/>
        </w:rPr>
        <w:t xml:space="preserve"> nebo instalace systému nuceného větrání se zpětným získáváním tepla</w:t>
      </w:r>
      <w:r w:rsidR="00EB6080">
        <w:t xml:space="preserve">. Podmínkou podpory v těchto případech je </w:t>
      </w:r>
      <w:r w:rsidR="00FA3A5A">
        <w:t>splnění průměrného součinitele prostupu tepla budovy U</w:t>
      </w:r>
      <w:r w:rsidR="00260BDB">
        <w:t> </w:t>
      </w:r>
      <w:r w:rsidR="00FA3A5A">
        <w:t xml:space="preserve"> </w:t>
      </w:r>
      <w:r w:rsidR="00FA3A5A" w:rsidRPr="00C76941">
        <w:rPr>
          <w:vertAlign w:val="subscript"/>
        </w:rPr>
        <w:t>em,</w:t>
      </w:r>
      <w:r w:rsidR="00B46C91">
        <w:rPr>
          <w:vertAlign w:val="subscript"/>
        </w:rPr>
        <w:t xml:space="preserve"> </w:t>
      </w:r>
      <w:r w:rsidR="00FA3A5A" w:rsidRPr="00C76941">
        <w:rPr>
          <w:vertAlign w:val="subscript"/>
        </w:rPr>
        <w:t>R</w:t>
      </w:r>
      <w:r w:rsidR="00FA3A5A">
        <w:t xml:space="preserve"> podle vyhl. č. 78/2013 Sb., o energetické náročnosti budov. Pokud budova tuto hodnotu nesplňuje, pak je nutné provést zateplení obvodových konstrukcí</w:t>
      </w:r>
      <w:r w:rsidR="002D2F48">
        <w:t xml:space="preserve"> a/nebo výměnu výplní otvorů</w:t>
      </w:r>
      <w:r w:rsidR="00FA3A5A">
        <w:t xml:space="preserve"> podle požadavků programu</w:t>
      </w:r>
      <w:r w:rsidR="00B46C91">
        <w:t xml:space="preserve"> stanovených pro toto opatření.</w:t>
      </w:r>
    </w:p>
    <w:p w:rsidR="009770AD" w:rsidRDefault="009770AD" w:rsidP="00BE652D">
      <w:pPr>
        <w:spacing w:after="100" w:afterAutospacing="1"/>
        <w:contextualSpacing/>
        <w:jc w:val="both"/>
      </w:pPr>
    </w:p>
    <w:p w:rsidR="00E338DC" w:rsidRDefault="00E338DC" w:rsidP="00BE652D">
      <w:pPr>
        <w:spacing w:after="100" w:afterAutospacing="1"/>
        <w:contextualSpacing/>
        <w:jc w:val="both"/>
      </w:pPr>
      <w:r>
        <w:t>Nový zdroj</w:t>
      </w:r>
      <w:r w:rsidR="009770AD">
        <w:t xml:space="preserve"> na biomasu</w:t>
      </w:r>
      <w:r>
        <w:t xml:space="preserve"> dosahuje účinnosti výroby energie minimálně 80 %</w:t>
      </w:r>
      <w:r w:rsidR="00B76005">
        <w:t>.</w:t>
      </w:r>
      <w:r w:rsidR="00C04DAA">
        <w:t xml:space="preserve"> </w:t>
      </w:r>
      <w:r w:rsidR="00B76005">
        <w:t xml:space="preserve">Tato podmínka se </w:t>
      </w:r>
      <w:r w:rsidR="00B961E0">
        <w:t>týká všech podpo</w:t>
      </w:r>
      <w:r w:rsidR="009770AD">
        <w:t>rovaných</w:t>
      </w:r>
      <w:r w:rsidR="00B961E0">
        <w:t xml:space="preserve"> zdrojů </w:t>
      </w:r>
      <w:r w:rsidR="009770AD">
        <w:t>na biomasu</w:t>
      </w:r>
      <w:r w:rsidR="00B961E0">
        <w:t xml:space="preserve"> </w:t>
      </w:r>
      <w:r w:rsidR="009770AD">
        <w:t xml:space="preserve">o příkonu 0–1 MW </w:t>
      </w:r>
      <w:r w:rsidR="00B961E0">
        <w:t>bez ohledu na skutečnost, zda musí splňovat požadavky podle Nařízení Komise (EU) 2015/1189 nebo požadavky vyplývající z vyhlášky č. 415/2012 Sb., o přípustné úrovni znečišťování a jejím zjišťování a o provedení některých dalších ustanovení zákona o ochraně ovzduší</w:t>
      </w:r>
      <w:r>
        <w:t>.</w:t>
      </w:r>
      <w:r w:rsidR="00FB2F9B">
        <w:t xml:space="preserve"> </w:t>
      </w:r>
    </w:p>
    <w:p w:rsidR="009770AD" w:rsidRDefault="009770AD" w:rsidP="00BE652D">
      <w:pPr>
        <w:spacing w:after="100" w:afterAutospacing="1"/>
        <w:contextualSpacing/>
        <w:jc w:val="both"/>
      </w:pPr>
    </w:p>
    <w:p w:rsidR="00E946B5" w:rsidRDefault="00E946B5" w:rsidP="00BE652D">
      <w:pPr>
        <w:spacing w:after="100" w:afterAutospacing="1"/>
        <w:contextualSpacing/>
        <w:jc w:val="both"/>
      </w:pPr>
      <w:r>
        <w:t>Podporována je také instalace nového zdroje tepla v bytovém domě, ve kterém před realizací opatření neexistovalo ústřední vytápění. Na nové ústřední vytápění musí být napojeny všechny bytové jednotky.</w:t>
      </w:r>
    </w:p>
    <w:p w:rsidR="009770AD" w:rsidRDefault="009770AD" w:rsidP="00BE652D">
      <w:pPr>
        <w:spacing w:after="100" w:afterAutospacing="1"/>
        <w:contextualSpacing/>
        <w:jc w:val="both"/>
      </w:pPr>
    </w:p>
    <w:p w:rsidR="00C07AE7" w:rsidRDefault="00C07AE7" w:rsidP="00BE652D">
      <w:pPr>
        <w:spacing w:after="100" w:afterAutospacing="1"/>
        <w:contextualSpacing/>
        <w:jc w:val="both"/>
      </w:pPr>
      <w:r>
        <w:t>V případě projektů zaměřených na výměnu zdroje tepla, kdy zároveň dochází také ke změně paliva, je nutné prokázat úporu emisí CO</w:t>
      </w:r>
      <w:r w:rsidRPr="00C07AE7">
        <w:rPr>
          <w:vertAlign w:val="subscript"/>
        </w:rPr>
        <w:t>2</w:t>
      </w:r>
      <w:r>
        <w:t xml:space="preserve"> ve výši minimálně 30 %</w:t>
      </w:r>
      <w:r w:rsidR="00ED38A5">
        <w:t xml:space="preserve"> oproti původnímu stavu</w:t>
      </w:r>
      <w:r>
        <w:t>.</w:t>
      </w:r>
    </w:p>
    <w:p w:rsidR="00840B2F" w:rsidRDefault="00693623" w:rsidP="00BE652D">
      <w:pPr>
        <w:spacing w:after="100" w:afterAutospacing="1"/>
        <w:contextualSpacing/>
        <w:jc w:val="both"/>
      </w:pPr>
      <w:r>
        <w:t xml:space="preserve">     </w:t>
      </w:r>
    </w:p>
    <w:p w:rsidR="00693623" w:rsidRDefault="00693623" w:rsidP="00BE652D">
      <w:pPr>
        <w:spacing w:after="100" w:afterAutospacing="1"/>
        <w:contextualSpacing/>
        <w:jc w:val="both"/>
      </w:pPr>
      <w:r>
        <w:t>Pokud je podpora požadována na instalaci kotle s ručním podáváním paliva, zdroj musí být napojen na akumulační nádrž o minimálním objemu 55</w:t>
      </w:r>
      <w:r w:rsidR="00400E9B">
        <w:t xml:space="preserve"> </w:t>
      </w:r>
      <w:r>
        <w:t>l/kW instalovaného tepelného výkonu.</w:t>
      </w:r>
    </w:p>
    <w:p w:rsidR="00B3418E" w:rsidRDefault="00B3418E" w:rsidP="00BE652D">
      <w:pPr>
        <w:spacing w:after="100" w:afterAutospacing="1"/>
        <w:contextualSpacing/>
        <w:jc w:val="both"/>
      </w:pPr>
    </w:p>
    <w:p w:rsidR="00B3418E" w:rsidRDefault="00B3418E" w:rsidP="00BE652D">
      <w:pPr>
        <w:spacing w:after="100" w:afterAutospacing="1"/>
        <w:contextualSpacing/>
        <w:jc w:val="both"/>
      </w:pPr>
      <w:r>
        <w:t>V případě instalace systému nuceného větrání se zpětným získáváním tepla:</w:t>
      </w:r>
    </w:p>
    <w:p w:rsidR="00B3418E" w:rsidRDefault="00B3418E" w:rsidP="00B3418E">
      <w:pPr>
        <w:pStyle w:val="Odstavecseseznamem"/>
        <w:numPr>
          <w:ilvl w:val="0"/>
          <w:numId w:val="73"/>
        </w:numPr>
        <w:jc w:val="both"/>
      </w:pPr>
      <w:r>
        <w:t>dosažení minimální účinnosti zpětného získávání tepla ve výši 65 %.</w:t>
      </w:r>
    </w:p>
    <w:p w:rsidR="00696D84" w:rsidRPr="007F0009" w:rsidRDefault="00696D84" w:rsidP="00A431B7">
      <w:pPr>
        <w:jc w:val="both"/>
      </w:pPr>
      <w:r w:rsidRPr="007F0009">
        <w:lastRenderedPageBreak/>
        <w:t xml:space="preserve">V případě nových spalovacích zdrojů </w:t>
      </w:r>
      <w:r w:rsidR="007038A8">
        <w:t>na biomasu</w:t>
      </w:r>
      <w:r w:rsidR="00626B9C">
        <w:t xml:space="preserve"> </w:t>
      </w:r>
      <w:r w:rsidR="00626B9C" w:rsidRPr="00C04DAA">
        <w:t>o</w:t>
      </w:r>
      <w:r w:rsidR="00626B9C" w:rsidRPr="00BB6BD0">
        <w:rPr>
          <w:b/>
        </w:rPr>
        <w:t xml:space="preserve"> tepelném výkonu do 500 kW</w:t>
      </w:r>
      <w:r w:rsidR="007038A8">
        <w:t xml:space="preserve"> </w:t>
      </w:r>
      <w:r w:rsidRPr="007F0009">
        <w:t>je nutné splnit požadavky dané Nařízením Komise (EU) 2015/1189:</w:t>
      </w:r>
    </w:p>
    <w:p w:rsidR="00F014E0" w:rsidRPr="007F0009" w:rsidRDefault="00F014E0" w:rsidP="00F014E0">
      <w:pPr>
        <w:pStyle w:val="Odstavecseseznamem"/>
        <w:numPr>
          <w:ilvl w:val="0"/>
          <w:numId w:val="73"/>
        </w:numPr>
        <w:jc w:val="both"/>
      </w:pPr>
      <w:r w:rsidRPr="007F0009">
        <w:t>sezónní energetická účinnost kotlů se jmenovitým tepelným výkonem 20 kW nebo menším nesmí být menší než 75 %</w:t>
      </w:r>
      <w:r>
        <w:t>,</w:t>
      </w:r>
    </w:p>
    <w:p w:rsidR="00F014E0" w:rsidRPr="007F0009" w:rsidRDefault="00F014E0" w:rsidP="00F014E0">
      <w:pPr>
        <w:pStyle w:val="Odstavecseseznamem"/>
        <w:numPr>
          <w:ilvl w:val="0"/>
          <w:numId w:val="73"/>
        </w:numPr>
        <w:jc w:val="both"/>
      </w:pPr>
      <w:r w:rsidRPr="007F0009">
        <w:t>sezónní energetická účinnost kotlů se jmenovitým tepelným výkonem větším než 20 kW nesmí být menší než 77 %</w:t>
      </w:r>
      <w:r>
        <w:t>,</w:t>
      </w:r>
    </w:p>
    <w:p w:rsidR="00696D84" w:rsidRPr="007F0009" w:rsidRDefault="00696D84" w:rsidP="00A431B7">
      <w:pPr>
        <w:pStyle w:val="Odstavecseseznamem"/>
        <w:numPr>
          <w:ilvl w:val="0"/>
          <w:numId w:val="73"/>
        </w:numPr>
        <w:jc w:val="both"/>
      </w:pPr>
      <w:r w:rsidRPr="007F0009">
        <w:t>sezónní emise částice z vytápění vnitřních prostorů nesmí být vyšší než 40 mg/m3 u kotlů s automatickým přikládáním a vyšší než 60 mg/m</w:t>
      </w:r>
      <w:r w:rsidRPr="00A431B7">
        <w:rPr>
          <w:vertAlign w:val="superscript"/>
        </w:rPr>
        <w:t>3</w:t>
      </w:r>
      <w:r w:rsidRPr="007F0009">
        <w:t xml:space="preserve"> u kotlů s ručním přikládáním</w:t>
      </w:r>
      <w:r w:rsidR="007F0009">
        <w:t>,</w:t>
      </w:r>
    </w:p>
    <w:p w:rsidR="00696D84" w:rsidRPr="007F0009" w:rsidRDefault="00696D84" w:rsidP="00A431B7">
      <w:pPr>
        <w:pStyle w:val="Odstavecseseznamem"/>
        <w:numPr>
          <w:ilvl w:val="0"/>
          <w:numId w:val="73"/>
        </w:numPr>
        <w:jc w:val="both"/>
      </w:pPr>
      <w:r w:rsidRPr="007F0009">
        <w:t>sezónní emise organických plynných sloučenin z vytápění vnitřních prostorů nesmí být vyšší než 20 mg/m</w:t>
      </w:r>
      <w:r w:rsidRPr="00A431B7">
        <w:rPr>
          <w:vertAlign w:val="superscript"/>
        </w:rPr>
        <w:t>3</w:t>
      </w:r>
      <w:r w:rsidRPr="007F0009">
        <w:t xml:space="preserve"> u kotlů s automatickým přikládáním a vyšší než 30 mg/m</w:t>
      </w:r>
      <w:r w:rsidRPr="00A431B7">
        <w:rPr>
          <w:vertAlign w:val="superscript"/>
        </w:rPr>
        <w:t>3</w:t>
      </w:r>
      <w:r w:rsidRPr="007F0009">
        <w:t xml:space="preserve"> u kotlů s ručním přikládáním</w:t>
      </w:r>
      <w:r w:rsidR="007F0009">
        <w:t>,</w:t>
      </w:r>
    </w:p>
    <w:p w:rsidR="00696D84" w:rsidRPr="007F0009" w:rsidRDefault="00696D84" w:rsidP="00A431B7">
      <w:pPr>
        <w:pStyle w:val="Odstavecseseznamem"/>
        <w:numPr>
          <w:ilvl w:val="0"/>
          <w:numId w:val="73"/>
        </w:numPr>
        <w:jc w:val="both"/>
      </w:pPr>
      <w:r w:rsidRPr="007F0009">
        <w:t>sezónní emise oxidu uhelnatého z vytápění vnitřních prostorů nesmí být vyšší než 500 mg/m</w:t>
      </w:r>
      <w:r w:rsidRPr="00A431B7">
        <w:rPr>
          <w:vertAlign w:val="superscript"/>
        </w:rPr>
        <w:t>3</w:t>
      </w:r>
      <w:r w:rsidRPr="007F0009">
        <w:t xml:space="preserve"> u kotlů s automatickým přikládáním a vyšší než 700 mg/m</w:t>
      </w:r>
      <w:r w:rsidRPr="00A431B7">
        <w:rPr>
          <w:vertAlign w:val="superscript"/>
        </w:rPr>
        <w:t>3</w:t>
      </w:r>
      <w:r w:rsidRPr="007F0009">
        <w:t xml:space="preserve"> u kotlů s ručním přikládáním</w:t>
      </w:r>
      <w:r w:rsidR="007F0009">
        <w:t>,</w:t>
      </w:r>
    </w:p>
    <w:p w:rsidR="00696D84" w:rsidRPr="007F0009" w:rsidRDefault="00696D84" w:rsidP="00A431B7">
      <w:pPr>
        <w:pStyle w:val="Odstavecseseznamem"/>
        <w:numPr>
          <w:ilvl w:val="0"/>
          <w:numId w:val="73"/>
        </w:numPr>
        <w:jc w:val="both"/>
      </w:pPr>
      <w:r w:rsidRPr="007F0009">
        <w:t>sezónní emise oxidů dusíku z vytápění vnitřních prostorů vyjádřené ekvivalentem oxidu dusičitého nesmí být vyšší než 200 mg/m</w:t>
      </w:r>
      <w:r w:rsidRPr="00A431B7">
        <w:rPr>
          <w:vertAlign w:val="superscript"/>
        </w:rPr>
        <w:t>3</w:t>
      </w:r>
      <w:r w:rsidRPr="007F0009">
        <w:t xml:space="preserve"> u kotlů na biomasu.</w:t>
      </w:r>
    </w:p>
    <w:p w:rsidR="00696D84" w:rsidRPr="007F0009" w:rsidRDefault="00696D84" w:rsidP="00A431B7">
      <w:pPr>
        <w:jc w:val="both"/>
      </w:pPr>
      <w:r w:rsidRPr="007F0009">
        <w:t xml:space="preserve">V případě nových spalovacích zdrojů na biomasu o </w:t>
      </w:r>
      <w:r w:rsidRPr="00BB6BD0">
        <w:rPr>
          <w:b/>
        </w:rPr>
        <w:t>tepelném příkonu 0,3</w:t>
      </w:r>
      <w:r w:rsidR="009770AD">
        <w:rPr>
          <w:b/>
        </w:rPr>
        <w:t>–</w:t>
      </w:r>
      <w:r w:rsidRPr="00BB6BD0">
        <w:rPr>
          <w:b/>
        </w:rPr>
        <w:t>1 MW</w:t>
      </w:r>
      <w:r w:rsidRPr="007F0009">
        <w:t xml:space="preserve"> je nutné splnit následující emisní limity</w:t>
      </w:r>
      <w:r w:rsidR="001B2E4F">
        <w:t xml:space="preserve"> podle vyhlášky č. 415/2012 Sb., o přípustné úrovni znečišťování a jejím zjišťování a o provedení některých dalších ustanovení zákona o ochraně ovzduší</w:t>
      </w:r>
      <w:r w:rsidRPr="007F0009">
        <w:t>:</w:t>
      </w:r>
    </w:p>
    <w:p w:rsidR="00260BDB" w:rsidRPr="007F0009" w:rsidRDefault="00260BDB" w:rsidP="00260BDB">
      <w:pPr>
        <w:pStyle w:val="Odstavecseseznamem"/>
        <w:numPr>
          <w:ilvl w:val="0"/>
          <w:numId w:val="71"/>
        </w:numPr>
        <w:jc w:val="both"/>
      </w:pPr>
      <w:r w:rsidRPr="007F0009">
        <w:t>emise oxidů dusíku nesmí být vyšší než 600 mg/m</w:t>
      </w:r>
      <w:r w:rsidRPr="00260BDB">
        <w:rPr>
          <w:vertAlign w:val="superscript"/>
        </w:rPr>
        <w:t>3</w:t>
      </w:r>
      <w:r>
        <w:t>,</w:t>
      </w:r>
    </w:p>
    <w:p w:rsidR="00696D84" w:rsidRPr="007F0009" w:rsidRDefault="00260BDB" w:rsidP="00260BDB">
      <w:pPr>
        <w:pStyle w:val="Odstavecseseznamem"/>
        <w:numPr>
          <w:ilvl w:val="0"/>
          <w:numId w:val="71"/>
        </w:numPr>
        <w:jc w:val="both"/>
      </w:pPr>
      <w:r w:rsidRPr="007F0009">
        <w:t>emise tuhých znečišťujících látek nesmí být vyšší než 100 mg/m</w:t>
      </w:r>
      <w:r w:rsidRPr="00A431B7">
        <w:rPr>
          <w:vertAlign w:val="superscript"/>
        </w:rPr>
        <w:t>3</w:t>
      </w:r>
      <w:r>
        <w:t>,</w:t>
      </w:r>
    </w:p>
    <w:p w:rsidR="004C267C" w:rsidRPr="007F0009" w:rsidRDefault="00696D84" w:rsidP="00A431B7">
      <w:pPr>
        <w:pStyle w:val="Odstavecseseznamem"/>
        <w:numPr>
          <w:ilvl w:val="0"/>
          <w:numId w:val="71"/>
        </w:numPr>
        <w:jc w:val="both"/>
      </w:pPr>
      <w:r w:rsidRPr="007F0009">
        <w:t>emise oxidu uhelnatého nesmí být vyšší než 400 mg/m</w:t>
      </w:r>
      <w:r w:rsidRPr="00A431B7">
        <w:rPr>
          <w:vertAlign w:val="superscript"/>
        </w:rPr>
        <w:t>3</w:t>
      </w:r>
      <w:r w:rsidR="007F0009">
        <w:t>.</w:t>
      </w:r>
    </w:p>
    <w:p w:rsidR="004C267C" w:rsidRPr="007F0009" w:rsidRDefault="004C267C" w:rsidP="00A431B7">
      <w:pPr>
        <w:jc w:val="both"/>
      </w:pPr>
      <w:r w:rsidRPr="007F0009">
        <w:t>V případě tepelných čerpadel je nutné splnit parametry definované Nařízením Komise (EU) č. 813/2013:</w:t>
      </w:r>
    </w:p>
    <w:p w:rsidR="004C267C" w:rsidRPr="007F0009" w:rsidRDefault="007F0009" w:rsidP="00A431B7">
      <w:pPr>
        <w:pStyle w:val="Odstavecseseznamem"/>
        <w:numPr>
          <w:ilvl w:val="0"/>
          <w:numId w:val="72"/>
        </w:numPr>
        <w:jc w:val="both"/>
      </w:pPr>
      <w:r>
        <w:t>s</w:t>
      </w:r>
      <w:r w:rsidR="004C267C" w:rsidRPr="007F0009">
        <w:t>ezónní energetická účinnost vytápění ohřívače pro vytápění vnitřních prostorů s tepelným čerpadlem a kombinovaného ohřívače s tepelným čerpadlem, s výjimkou nízkoteplotních tepelných čerpadel nesmí být nižší než 110 %</w:t>
      </w:r>
      <w:r w:rsidR="00C52BC1">
        <w:t>,</w:t>
      </w:r>
    </w:p>
    <w:p w:rsidR="004C267C" w:rsidRDefault="004C267C" w:rsidP="00A431B7">
      <w:pPr>
        <w:pStyle w:val="Odstavecseseznamem"/>
        <w:numPr>
          <w:ilvl w:val="0"/>
          <w:numId w:val="72"/>
        </w:numPr>
        <w:jc w:val="both"/>
      </w:pPr>
      <w:r w:rsidRPr="007F0009">
        <w:t>sezónní energetická účinnost vytápění nízkoteplotními tepelnými čerpadly nesmí být nižší než 125 %.</w:t>
      </w:r>
    </w:p>
    <w:p w:rsidR="002D2F48" w:rsidRDefault="002D2F48" w:rsidP="002D2F48">
      <w:pPr>
        <w:jc w:val="both"/>
      </w:pPr>
      <w:r>
        <w:t xml:space="preserve">V případě instalace tepelných čerpadel je nutné zároveň splnit následující minimální hodnoty topných faktorů: </w:t>
      </w:r>
    </w:p>
    <w:p w:rsidR="002D2F48" w:rsidRDefault="002D2F48" w:rsidP="002D2F48">
      <w:pPr>
        <w:pStyle w:val="Odstavecseseznamem"/>
        <w:numPr>
          <w:ilvl w:val="0"/>
          <w:numId w:val="72"/>
        </w:numPr>
        <w:jc w:val="both"/>
      </w:pPr>
      <w:r>
        <w:t>pro typ tepelného čerpadla země-vzduch min. hodnotu topného faktoru 4,3</w:t>
      </w:r>
    </w:p>
    <w:p w:rsidR="002D2F48" w:rsidRDefault="002D2F48" w:rsidP="002D2F48">
      <w:pPr>
        <w:pStyle w:val="Odstavecseseznamem"/>
        <w:numPr>
          <w:ilvl w:val="0"/>
          <w:numId w:val="72"/>
        </w:numPr>
        <w:jc w:val="both"/>
      </w:pPr>
      <w:r>
        <w:t>pro typ tepelného čerpadla vzduch-vody min. hodnotu topného faktoru 3,1</w:t>
      </w:r>
    </w:p>
    <w:p w:rsidR="002D2F48" w:rsidRPr="007F0009" w:rsidRDefault="002D2F48" w:rsidP="002D2F48">
      <w:pPr>
        <w:pStyle w:val="Odstavecseseznamem"/>
        <w:numPr>
          <w:ilvl w:val="0"/>
          <w:numId w:val="72"/>
        </w:numPr>
        <w:jc w:val="both"/>
      </w:pPr>
      <w:r>
        <w:t>pro typ tepelného čerpadla voda-voda min. hodnotu topného faktoru 5,1</w:t>
      </w:r>
    </w:p>
    <w:p w:rsidR="004C267C" w:rsidRPr="007F0009" w:rsidRDefault="004C267C" w:rsidP="009444E6">
      <w:pPr>
        <w:jc w:val="both"/>
      </w:pPr>
      <w:r w:rsidRPr="007F0009">
        <w:t>V případě plynových kondenzačních kotlů je nutné splnit parametry definované Nařízením Komise (EU) č. 813/2013</w:t>
      </w:r>
      <w:r w:rsidR="00571820" w:rsidRPr="007F0009">
        <w:t>:</w:t>
      </w:r>
    </w:p>
    <w:p w:rsidR="00840B2F" w:rsidRPr="007F0009" w:rsidRDefault="004C267C" w:rsidP="009444E6">
      <w:pPr>
        <w:pStyle w:val="Odstavecseseznamem"/>
        <w:numPr>
          <w:ilvl w:val="0"/>
          <w:numId w:val="74"/>
        </w:numPr>
        <w:jc w:val="both"/>
      </w:pPr>
      <w:r w:rsidRPr="007F0009">
        <w:t>emise oxidů dusíku nesmí překračovat hodnotu 56 mg/kWh spotřebovaného paliva, vztaženo k jednotkám spalného tepla.</w:t>
      </w:r>
    </w:p>
    <w:p w:rsidR="00222517" w:rsidRPr="00F403B4" w:rsidRDefault="00222517" w:rsidP="00BE652D">
      <w:pPr>
        <w:spacing w:after="100" w:afterAutospacing="1"/>
        <w:contextualSpacing/>
        <w:jc w:val="both"/>
      </w:pPr>
      <w:r>
        <w:lastRenderedPageBreak/>
        <w:t>Bude</w:t>
      </w:r>
      <w:r w:rsidRPr="00F403B4">
        <w:t xml:space="preserve"> podporována instalace nuceného větrání s rekuperací tepla, pokud budova doposud nesplňuje požadavky na zajištění dostatečné výměny </w:t>
      </w:r>
      <w:r w:rsidR="000A53B1" w:rsidRPr="00F403B4">
        <w:t>vzduchu a jsou</w:t>
      </w:r>
      <w:r w:rsidRPr="00F403B4">
        <w:t xml:space="preserve"> osazena těsná okna s celoobvodovým kováním (podmínka pro dosažení vysoké účinnosti využití tepla).</w:t>
      </w:r>
      <w:r w:rsidR="00FA3A5A">
        <w:t xml:space="preserve"> Podmínkou podpory v tomto případě je splnění průměrného součinitele prostupu tepla budovy U </w:t>
      </w:r>
      <w:r w:rsidR="00693623" w:rsidRPr="008C35A2">
        <w:rPr>
          <w:vertAlign w:val="subscript"/>
        </w:rPr>
        <w:t xml:space="preserve">em, R </w:t>
      </w:r>
      <w:r w:rsidR="00693623" w:rsidRPr="00C76941">
        <w:t>podle</w:t>
      </w:r>
      <w:r w:rsidR="00FA3A5A">
        <w:t xml:space="preserve"> vyhl. č. 78/2013 Sb., o energetické náročnosti budov. Pokud budova tuto hodnotu nesplňuje, pak je nutné provést zateplení obvodových konstrukcí podle požadavků programu</w:t>
      </w:r>
      <w:r w:rsidR="00B46C91">
        <w:t xml:space="preserve"> stanovených pro toto opatření.</w:t>
      </w:r>
    </w:p>
    <w:p w:rsidR="004818AA" w:rsidRPr="004818AA" w:rsidRDefault="00BE652D" w:rsidP="008A2241">
      <w:pPr>
        <w:spacing w:after="0" w:line="276" w:lineRule="auto"/>
        <w:jc w:val="both"/>
        <w:rPr>
          <w:i/>
        </w:rPr>
      </w:pPr>
      <w:r>
        <w:t xml:space="preserve">     </w:t>
      </w:r>
    </w:p>
    <w:p w:rsidR="00B404B3" w:rsidRPr="00A431B7" w:rsidRDefault="00AD248F" w:rsidP="00A431B7">
      <w:pPr>
        <w:pStyle w:val="Odstavecseseznamem"/>
        <w:numPr>
          <w:ilvl w:val="0"/>
          <w:numId w:val="67"/>
        </w:numPr>
        <w:spacing w:line="276" w:lineRule="auto"/>
        <w:rPr>
          <w:b/>
        </w:rPr>
      </w:pPr>
      <w:r w:rsidRPr="00A431B7">
        <w:rPr>
          <w:b/>
        </w:rPr>
        <w:t>Památkově chráněné budovy</w:t>
      </w:r>
    </w:p>
    <w:p w:rsidR="00FF3D65" w:rsidRDefault="00D66956" w:rsidP="00CC2AC0">
      <w:pPr>
        <w:pStyle w:val="Titulek"/>
        <w:rPr>
          <w:rFonts w:asciiTheme="majorHAnsi" w:hAnsiTheme="majorHAnsi"/>
          <w:b w:val="0"/>
          <w:color w:val="auto"/>
          <w:sz w:val="24"/>
          <w:szCs w:val="24"/>
        </w:rPr>
      </w:pPr>
      <w:r>
        <w:rPr>
          <w:rFonts w:asciiTheme="majorHAnsi" w:hAnsiTheme="majorHAnsi"/>
          <w:b w:val="0"/>
          <w:color w:val="auto"/>
          <w:sz w:val="24"/>
          <w:szCs w:val="24"/>
        </w:rPr>
        <w:t>V případě budov, které jsou kulturní památkou, anebo nejsou kulturní památkou, ale nacházejí se v památkové rezervaci nebo památkové zóně,</w:t>
      </w:r>
      <w:r w:rsidR="00AD248F" w:rsidRPr="00641D92">
        <w:rPr>
          <w:rFonts w:asciiTheme="majorHAnsi" w:hAnsiTheme="majorHAnsi"/>
          <w:b w:val="0"/>
          <w:color w:val="auto"/>
          <w:sz w:val="24"/>
          <w:szCs w:val="24"/>
        </w:rPr>
        <w:t xml:space="preserve"> </w:t>
      </w:r>
      <w:r w:rsidR="004A3D19">
        <w:rPr>
          <w:rFonts w:asciiTheme="majorHAnsi" w:hAnsiTheme="majorHAnsi"/>
          <w:b w:val="0"/>
          <w:color w:val="auto"/>
          <w:sz w:val="24"/>
          <w:szCs w:val="24"/>
        </w:rPr>
        <w:t xml:space="preserve">je kritériem pro poskytnutí podpory </w:t>
      </w:r>
      <w:r w:rsidR="002F6645">
        <w:rPr>
          <w:rFonts w:asciiTheme="majorHAnsi" w:hAnsiTheme="majorHAnsi"/>
          <w:b w:val="0"/>
          <w:color w:val="auto"/>
          <w:sz w:val="24"/>
          <w:szCs w:val="24"/>
        </w:rPr>
        <w:t xml:space="preserve">na zateplení obvodových konstrukcí nebo výměnu výplní otvorů </w:t>
      </w:r>
      <w:r w:rsidR="004A3D19">
        <w:rPr>
          <w:rFonts w:asciiTheme="majorHAnsi" w:hAnsiTheme="majorHAnsi"/>
          <w:b w:val="0"/>
          <w:color w:val="auto"/>
          <w:sz w:val="24"/>
          <w:szCs w:val="24"/>
        </w:rPr>
        <w:t xml:space="preserve">dosažení </w:t>
      </w:r>
      <w:r w:rsidR="002F6645">
        <w:rPr>
          <w:rFonts w:asciiTheme="majorHAnsi" w:hAnsiTheme="majorHAnsi"/>
          <w:b w:val="0"/>
          <w:color w:val="auto"/>
          <w:sz w:val="24"/>
          <w:szCs w:val="24"/>
        </w:rPr>
        <w:t>požadované</w:t>
      </w:r>
      <w:r w:rsidR="004A3D19">
        <w:rPr>
          <w:rFonts w:asciiTheme="majorHAnsi" w:hAnsiTheme="majorHAnsi"/>
          <w:b w:val="0"/>
          <w:color w:val="auto"/>
          <w:sz w:val="24"/>
          <w:szCs w:val="24"/>
        </w:rPr>
        <w:t xml:space="preserve"> hodnoty součinitele prostupu </w:t>
      </w:r>
      <w:r w:rsidR="00014179">
        <w:rPr>
          <w:rFonts w:asciiTheme="majorHAnsi" w:hAnsiTheme="majorHAnsi"/>
          <w:b w:val="0"/>
          <w:color w:val="auto"/>
          <w:sz w:val="24"/>
          <w:szCs w:val="24"/>
        </w:rPr>
        <w:t xml:space="preserve">tepla U </w:t>
      </w:r>
      <w:r w:rsidR="00014179" w:rsidRPr="00C76941">
        <w:rPr>
          <w:rFonts w:asciiTheme="majorHAnsi" w:hAnsiTheme="majorHAnsi"/>
          <w:b w:val="0"/>
          <w:color w:val="auto"/>
          <w:sz w:val="24"/>
          <w:szCs w:val="24"/>
          <w:vertAlign w:val="subscript"/>
        </w:rPr>
        <w:t>N</w:t>
      </w:r>
      <w:r w:rsidR="00583E25">
        <w:rPr>
          <w:rFonts w:asciiTheme="majorHAnsi" w:hAnsiTheme="majorHAnsi"/>
          <w:b w:val="0"/>
          <w:color w:val="auto"/>
          <w:sz w:val="24"/>
          <w:szCs w:val="24"/>
          <w:vertAlign w:val="subscript"/>
        </w:rPr>
        <w:t>,20</w:t>
      </w:r>
      <w:r w:rsidR="004A3D19">
        <w:rPr>
          <w:rFonts w:asciiTheme="majorHAnsi" w:hAnsiTheme="majorHAnsi"/>
          <w:b w:val="0"/>
          <w:color w:val="auto"/>
          <w:sz w:val="24"/>
          <w:szCs w:val="24"/>
        </w:rPr>
        <w:t xml:space="preserve"> zateplovaných konstrukcí nebo měněných výplní otvorů podle ČSN 73 0540-2.</w:t>
      </w:r>
    </w:p>
    <w:p w:rsidR="004A3D19" w:rsidRDefault="004A3D19" w:rsidP="000B7C40">
      <w:pPr>
        <w:jc w:val="both"/>
      </w:pPr>
      <w:r>
        <w:rPr>
          <w:lang w:eastAsia="cs-CZ"/>
        </w:rPr>
        <w:t>V případě ostatních podporovaných opatření jsou požadavky shodné s požadavky na ostatní bytové domy.</w:t>
      </w:r>
    </w:p>
    <w:p w:rsidR="004A3D19" w:rsidRPr="00C76941" w:rsidRDefault="002F6645" w:rsidP="000B7C40">
      <w:pPr>
        <w:jc w:val="both"/>
        <w:rPr>
          <w:b/>
        </w:rPr>
      </w:pPr>
      <w:r>
        <w:rPr>
          <w:lang w:eastAsia="cs-CZ"/>
        </w:rPr>
        <w:t xml:space="preserve">Status kulturní památky nebo domu nacházejícího se v památkové zóně nebo v památkové rezervaci je nutné uvést v podkladech pro hodnocení (viz příloha č. 3 těchto </w:t>
      </w:r>
      <w:r w:rsidR="00B30123">
        <w:rPr>
          <w:lang w:eastAsia="cs-CZ"/>
        </w:rPr>
        <w:t>P</w:t>
      </w:r>
      <w:r>
        <w:rPr>
          <w:lang w:eastAsia="cs-CZ"/>
        </w:rPr>
        <w:t>ravidel).</w:t>
      </w:r>
    </w:p>
    <w:p w:rsidR="00E35DAF" w:rsidRPr="00A431B7" w:rsidRDefault="00BC51F1" w:rsidP="00A431B7">
      <w:pPr>
        <w:pStyle w:val="Odstavecseseznamem"/>
        <w:numPr>
          <w:ilvl w:val="0"/>
          <w:numId w:val="67"/>
        </w:numPr>
        <w:rPr>
          <w:b/>
        </w:rPr>
      </w:pPr>
      <w:r w:rsidRPr="00A431B7">
        <w:rPr>
          <w:b/>
        </w:rPr>
        <w:t>Instalace fotovoltaického systému</w:t>
      </w:r>
    </w:p>
    <w:p w:rsidR="00943032" w:rsidRDefault="00BC51F1" w:rsidP="00C52BC1">
      <w:pPr>
        <w:tabs>
          <w:tab w:val="left" w:pos="1089"/>
        </w:tabs>
        <w:jc w:val="both"/>
        <w:rPr>
          <w:rFonts w:cs="Arial"/>
          <w:szCs w:val="20"/>
        </w:rPr>
      </w:pPr>
      <w:r>
        <w:rPr>
          <w:rFonts w:cs="Arial"/>
          <w:szCs w:val="20"/>
        </w:rPr>
        <w:t xml:space="preserve">Jsou podporovány fotovoltaické systémy, jejichž </w:t>
      </w:r>
      <w:r w:rsidR="002D0362">
        <w:rPr>
          <w:rFonts w:cs="Arial"/>
          <w:szCs w:val="20"/>
        </w:rPr>
        <w:t xml:space="preserve">moduly </w:t>
      </w:r>
      <w:r w:rsidR="00A431B7">
        <w:rPr>
          <w:rFonts w:cs="Arial"/>
          <w:szCs w:val="20"/>
        </w:rPr>
        <w:t>budou</w:t>
      </w:r>
      <w:r w:rsidR="002D0362">
        <w:rPr>
          <w:rFonts w:cs="Arial"/>
          <w:szCs w:val="20"/>
        </w:rPr>
        <w:t xml:space="preserve"> umístěny na bytovém domě, který je předmětem podpory. Vyrobená</w:t>
      </w:r>
      <w:r w:rsidR="00943032">
        <w:rPr>
          <w:rFonts w:cs="Arial"/>
          <w:szCs w:val="20"/>
        </w:rPr>
        <w:t xml:space="preserve"> elektrická</w:t>
      </w:r>
      <w:r w:rsidR="002D0362">
        <w:rPr>
          <w:rFonts w:cs="Arial"/>
          <w:szCs w:val="20"/>
        </w:rPr>
        <w:t xml:space="preserve"> energie musí</w:t>
      </w:r>
      <w:r w:rsidR="00032B62">
        <w:rPr>
          <w:rFonts w:cs="Arial"/>
          <w:szCs w:val="20"/>
        </w:rPr>
        <w:t xml:space="preserve"> být využita </w:t>
      </w:r>
      <w:r w:rsidR="00261222">
        <w:rPr>
          <w:rFonts w:cs="Arial"/>
          <w:szCs w:val="20"/>
        </w:rPr>
        <w:t xml:space="preserve">zejména </w:t>
      </w:r>
      <w:r w:rsidR="00032B62">
        <w:rPr>
          <w:rFonts w:cs="Arial"/>
          <w:szCs w:val="20"/>
        </w:rPr>
        <w:t>pro potřeby bytového domu, který je předmětem podpor</w:t>
      </w:r>
      <w:r w:rsidR="009424A1">
        <w:rPr>
          <w:rFonts w:cs="Arial"/>
          <w:szCs w:val="20"/>
        </w:rPr>
        <w:t>y a nesmí být prodávána do sítě.</w:t>
      </w:r>
      <w:r w:rsidR="00F069D0">
        <w:rPr>
          <w:rFonts w:cs="Arial"/>
          <w:szCs w:val="20"/>
        </w:rPr>
        <w:t xml:space="preserve"> Instalace může být pouze součástí komplexních opatření: zateplení obvodových konstrukcí a/nebo instalace tepelného čerpadla.</w:t>
      </w:r>
    </w:p>
    <w:p w:rsidR="00F069D0" w:rsidRDefault="00F069D0" w:rsidP="00FB2F9B">
      <w:pPr>
        <w:pStyle w:val="Odstavecseseznamem"/>
        <w:numPr>
          <w:ilvl w:val="0"/>
          <w:numId w:val="67"/>
        </w:numPr>
        <w:rPr>
          <w:b/>
        </w:rPr>
      </w:pPr>
      <w:r w:rsidRPr="00FB2F9B">
        <w:rPr>
          <w:b/>
        </w:rPr>
        <w:t>Instalace solárních termických systémů</w:t>
      </w:r>
    </w:p>
    <w:p w:rsidR="00F069D0" w:rsidRPr="00FB2F9B" w:rsidRDefault="00F069D0" w:rsidP="00FB2F9B">
      <w:pPr>
        <w:tabs>
          <w:tab w:val="left" w:pos="1089"/>
        </w:tabs>
        <w:jc w:val="both"/>
        <w:rPr>
          <w:rFonts w:cs="Arial"/>
          <w:szCs w:val="20"/>
        </w:rPr>
      </w:pPr>
      <w:r w:rsidRPr="00FB2F9B">
        <w:rPr>
          <w:rFonts w:cs="Arial"/>
          <w:szCs w:val="20"/>
        </w:rPr>
        <w:t>Jsou podporovány solární termické soustavy dosahující celkového využitelného sol</w:t>
      </w:r>
      <w:r w:rsidR="00FB2F9B" w:rsidRPr="00FB2F9B">
        <w:rPr>
          <w:rFonts w:cs="Arial"/>
          <w:szCs w:val="20"/>
        </w:rPr>
        <w:t>árního zisku min. 600 kWh * rok</w:t>
      </w:r>
      <w:r w:rsidRPr="00FB2F9B">
        <w:rPr>
          <w:rFonts w:cs="Arial"/>
          <w:szCs w:val="20"/>
          <w:vertAlign w:val="superscript"/>
        </w:rPr>
        <w:t>-1</w:t>
      </w:r>
      <w:r w:rsidRPr="00FB2F9B">
        <w:rPr>
          <w:rFonts w:cs="Arial"/>
          <w:szCs w:val="20"/>
        </w:rPr>
        <w:t xml:space="preserve"> * bytová jednotka</w:t>
      </w:r>
      <w:r w:rsidRPr="00FB2F9B">
        <w:rPr>
          <w:rFonts w:cs="Arial"/>
          <w:szCs w:val="20"/>
          <w:vertAlign w:val="superscript"/>
        </w:rPr>
        <w:t>-1</w:t>
      </w:r>
      <w:r w:rsidR="00FB2F9B">
        <w:rPr>
          <w:rFonts w:cs="Arial"/>
          <w:szCs w:val="20"/>
        </w:rPr>
        <w:t>.</w:t>
      </w:r>
      <w:r w:rsidR="00FE17E6">
        <w:rPr>
          <w:rFonts w:cs="Arial"/>
          <w:szCs w:val="20"/>
        </w:rPr>
        <w:t xml:space="preserve"> Podporovány jsou systémy napojené na akumulační </w:t>
      </w:r>
      <w:r w:rsidR="00C4552F">
        <w:rPr>
          <w:rFonts w:cs="Arial"/>
          <w:szCs w:val="20"/>
        </w:rPr>
        <w:t xml:space="preserve">zásobník tepla </w:t>
      </w:r>
      <w:r w:rsidR="00FE17E6">
        <w:rPr>
          <w:rFonts w:cs="Arial"/>
          <w:szCs w:val="20"/>
        </w:rPr>
        <w:t>o minimálním objemu 45 l na 1 m</w:t>
      </w:r>
      <w:r w:rsidR="00FE17E6" w:rsidRPr="00FE17E6">
        <w:rPr>
          <w:rFonts w:cs="Arial"/>
          <w:szCs w:val="20"/>
          <w:vertAlign w:val="superscript"/>
        </w:rPr>
        <w:t>2</w:t>
      </w:r>
      <w:r w:rsidR="00FE17E6">
        <w:rPr>
          <w:rFonts w:cs="Arial"/>
          <w:szCs w:val="20"/>
        </w:rPr>
        <w:t xml:space="preserve"> apertury kolektoru.</w:t>
      </w:r>
    </w:p>
    <w:p w:rsidR="00BC51F1" w:rsidRPr="00A431B7" w:rsidRDefault="00943032" w:rsidP="00A431B7">
      <w:pPr>
        <w:pStyle w:val="Odstavecseseznamem"/>
        <w:numPr>
          <w:ilvl w:val="0"/>
          <w:numId w:val="67"/>
        </w:numPr>
        <w:jc w:val="both"/>
        <w:rPr>
          <w:b/>
        </w:rPr>
      </w:pPr>
      <w:r w:rsidRPr="00A431B7">
        <w:rPr>
          <w:b/>
        </w:rPr>
        <w:t>Instalace jednotky pro kombinovanou výrobu elektřiny a tepla</w:t>
      </w:r>
    </w:p>
    <w:p w:rsidR="009468A9" w:rsidRDefault="00943032" w:rsidP="00A431B7">
      <w:pPr>
        <w:jc w:val="both"/>
        <w:rPr>
          <w:rFonts w:cs="Arial"/>
          <w:szCs w:val="20"/>
        </w:rPr>
      </w:pPr>
      <w:r>
        <w:rPr>
          <w:rFonts w:cs="Arial"/>
          <w:szCs w:val="20"/>
        </w:rPr>
        <w:t>Vyrobená elektrická energie musí být využita zejména pro potřeby bytového domu, který je předmětem podpory a nesmí být prodávána do sítě.</w:t>
      </w:r>
      <w:r w:rsidR="00F85E08">
        <w:rPr>
          <w:rFonts w:cs="Arial"/>
          <w:szCs w:val="20"/>
        </w:rPr>
        <w:t xml:space="preserve"> Jednotka musí využívat jako palivo zemní plyn nebo obnovitelné zdroje energi</w:t>
      </w:r>
      <w:r w:rsidR="00F014E0">
        <w:rPr>
          <w:rFonts w:cs="Arial"/>
          <w:szCs w:val="20"/>
        </w:rPr>
        <w:t>e</w:t>
      </w:r>
      <w:r w:rsidR="00F85E08">
        <w:rPr>
          <w:rFonts w:cs="Arial"/>
          <w:szCs w:val="20"/>
        </w:rPr>
        <w:t xml:space="preserve"> a dosáhnout úspory celkové primární energie ve výši minimálně 10 % oproti samostatné výrobě elektřiny a tepla.</w:t>
      </w:r>
      <w:r w:rsidR="00C07AE7">
        <w:rPr>
          <w:rFonts w:cs="Arial"/>
          <w:szCs w:val="20"/>
        </w:rPr>
        <w:t xml:space="preserve"> </w:t>
      </w:r>
      <w:r w:rsidR="00C07AE7">
        <w:t xml:space="preserve">Budova, ve které bude jednotka pro kombinovanou výrobu elektřiny a tepla instalována, musí splňovat hodnotu průměrného součinitele prostupu tepla budovy U </w:t>
      </w:r>
      <w:r w:rsidR="00C07AE7" w:rsidRPr="00C76941">
        <w:rPr>
          <w:vertAlign w:val="subscript"/>
        </w:rPr>
        <w:t>em,</w:t>
      </w:r>
      <w:r w:rsidR="00C07AE7">
        <w:rPr>
          <w:vertAlign w:val="subscript"/>
        </w:rPr>
        <w:t xml:space="preserve"> </w:t>
      </w:r>
      <w:r w:rsidR="00C07AE7" w:rsidRPr="00C76941">
        <w:rPr>
          <w:vertAlign w:val="subscript"/>
        </w:rPr>
        <w:t>R</w:t>
      </w:r>
      <w:r w:rsidR="00C07AE7">
        <w:t xml:space="preserve"> podle vyhl. č.</w:t>
      </w:r>
      <w:r w:rsidR="00E946B5">
        <w:t> </w:t>
      </w:r>
      <w:r w:rsidR="00C07AE7">
        <w:t xml:space="preserve"> 78/2013 Sb., o energetické náročnosti budov.</w:t>
      </w:r>
    </w:p>
    <w:p w:rsidR="00943032" w:rsidRPr="00C52BC1" w:rsidRDefault="00696D84" w:rsidP="00A431B7">
      <w:pPr>
        <w:jc w:val="both"/>
      </w:pPr>
      <w:r w:rsidRPr="00C52BC1">
        <w:t>Je nutné splnit následující hodnoty emisí vyplývající z Nařízení Komise (EU) č.</w:t>
      </w:r>
      <w:r w:rsidR="00E946B5">
        <w:t> </w:t>
      </w:r>
      <w:r w:rsidRPr="00C52BC1">
        <w:t xml:space="preserve"> 813/2013:</w:t>
      </w:r>
    </w:p>
    <w:p w:rsidR="00696D84" w:rsidRPr="00C52BC1" w:rsidRDefault="00696D84" w:rsidP="00A431B7">
      <w:pPr>
        <w:pStyle w:val="Odstavecseseznamem"/>
        <w:numPr>
          <w:ilvl w:val="0"/>
          <w:numId w:val="77"/>
        </w:numPr>
        <w:jc w:val="both"/>
      </w:pPr>
      <w:r w:rsidRPr="00C52BC1">
        <w:lastRenderedPageBreak/>
        <w:t>emise oxidů dusíku kogeneračních ohřívačů pro vytápění vnitřních prostorů vybavených vnějším spalováním, které využívají plynná paliva, nesmí překračovat 70 mg/kWh spotřebovaného paliva, vztaženo k jednotkám spalného tepla</w:t>
      </w:r>
      <w:r w:rsidR="00C52BC1">
        <w:t>,</w:t>
      </w:r>
    </w:p>
    <w:p w:rsidR="00696D84" w:rsidRDefault="00696D84" w:rsidP="00A431B7">
      <w:pPr>
        <w:pStyle w:val="Odstavecseseznamem"/>
        <w:numPr>
          <w:ilvl w:val="0"/>
          <w:numId w:val="77"/>
        </w:numPr>
        <w:jc w:val="both"/>
      </w:pPr>
      <w:r w:rsidRPr="00C52BC1">
        <w:t>emise oxidů dusíku kogeneračních ohřívačů pro vytápění vnitřních prostorů vybavených motorem s vnitřním spalováním, které využívají plynná paliva, nesmí překračovat 240 mg/kWh spotřebovaného paliva, vztaženo k jednotkám spalného tepla.</w:t>
      </w:r>
    </w:p>
    <w:p w:rsidR="00C52BC1" w:rsidRPr="00C52BC1" w:rsidRDefault="00C52BC1" w:rsidP="00A431B7">
      <w:pPr>
        <w:pStyle w:val="Odstavecseseznamem"/>
        <w:jc w:val="both"/>
      </w:pPr>
    </w:p>
    <w:p w:rsidR="004352D7" w:rsidRPr="00A431B7" w:rsidRDefault="000A53B1" w:rsidP="00A431B7">
      <w:pPr>
        <w:pStyle w:val="Odstavecseseznamem"/>
        <w:numPr>
          <w:ilvl w:val="0"/>
          <w:numId w:val="67"/>
        </w:numPr>
        <w:rPr>
          <w:b/>
        </w:rPr>
      </w:pPr>
      <w:r w:rsidRPr="00A431B7">
        <w:rPr>
          <w:b/>
        </w:rPr>
        <w:t>Kombinace několika podporovaných opatření</w:t>
      </w:r>
    </w:p>
    <w:p w:rsidR="000A53B1" w:rsidRDefault="000A53B1" w:rsidP="005F0E65">
      <w:pPr>
        <w:jc w:val="both"/>
        <w:rPr>
          <w:rFonts w:cs="Arial"/>
          <w:szCs w:val="20"/>
        </w:rPr>
      </w:pPr>
      <w:r>
        <w:rPr>
          <w:rFonts w:cs="Arial"/>
          <w:szCs w:val="20"/>
        </w:rPr>
        <w:t>Pro zvýšení energetické účinnosti je vhodné provést několik opatření zároveň (např. zateplení obvodových stěn a výměna zdroje hlavního zdroje tepla). V jedné žádosti o</w:t>
      </w:r>
      <w:r w:rsidR="00A10E4A">
        <w:rPr>
          <w:rFonts w:cs="Arial"/>
          <w:szCs w:val="20"/>
        </w:rPr>
        <w:t> </w:t>
      </w:r>
      <w:r>
        <w:rPr>
          <w:rFonts w:cs="Arial"/>
          <w:szCs w:val="20"/>
        </w:rPr>
        <w:t>podporu je možné uvést více podporovaných opatření. V takových případech je nutné splnit specifická kritéria přijatelnosti pro každé opatření.</w:t>
      </w:r>
    </w:p>
    <w:p w:rsidR="00C52BC1" w:rsidRDefault="00C52BC1" w:rsidP="00C52BC1">
      <w:pPr>
        <w:pBdr>
          <w:top w:val="single" w:sz="4" w:space="1" w:color="auto"/>
          <w:left w:val="single" w:sz="4" w:space="4" w:color="auto"/>
          <w:bottom w:val="single" w:sz="4" w:space="1" w:color="auto"/>
          <w:right w:val="single" w:sz="4" w:space="4" w:color="auto"/>
        </w:pBdr>
        <w:jc w:val="both"/>
        <w:rPr>
          <w:b/>
          <w:lang w:eastAsia="en-US"/>
        </w:rPr>
      </w:pPr>
      <w:r w:rsidRPr="001856E4">
        <w:rPr>
          <w:b/>
          <w:lang w:eastAsia="en-US"/>
        </w:rPr>
        <w:t>UPOZORNĚNÍ</w:t>
      </w:r>
    </w:p>
    <w:p w:rsidR="00C52BC1" w:rsidRDefault="00C52BC1" w:rsidP="00C52BC1">
      <w:pPr>
        <w:pBdr>
          <w:top w:val="single" w:sz="4" w:space="1" w:color="auto"/>
          <w:left w:val="single" w:sz="4" w:space="4" w:color="auto"/>
          <w:bottom w:val="single" w:sz="4" w:space="1" w:color="auto"/>
          <w:right w:val="single" w:sz="4" w:space="4" w:color="auto"/>
        </w:pBdr>
        <w:jc w:val="both"/>
        <w:rPr>
          <w:lang w:eastAsia="en-US"/>
        </w:rPr>
      </w:pPr>
      <w:r w:rsidRPr="00A431B7">
        <w:rPr>
          <w:lang w:eastAsia="en-US"/>
        </w:rPr>
        <w:t>Všechny projekty musí splňovat podmínky zákona č. 406/2000 Sb., o hospodaření energií, v aktuálním znění, a souvisejících vyhlášek, zejména vyhlášky č. 78/2013 Sb., o</w:t>
      </w:r>
      <w:r w:rsidR="00E946B5">
        <w:rPr>
          <w:lang w:eastAsia="en-US"/>
        </w:rPr>
        <w:t> </w:t>
      </w:r>
      <w:r w:rsidRPr="00A431B7">
        <w:rPr>
          <w:lang w:eastAsia="en-US"/>
        </w:rPr>
        <w:t xml:space="preserve"> energetické náročnosti budov, nebo přísnější, je-li to v těchto Pravidlech stanoveno. V</w:t>
      </w:r>
      <w:r w:rsidR="00E946B5">
        <w:rPr>
          <w:lang w:eastAsia="en-US"/>
        </w:rPr>
        <w:t> </w:t>
      </w:r>
      <w:r w:rsidRPr="00A431B7">
        <w:rPr>
          <w:lang w:eastAsia="en-US"/>
        </w:rPr>
        <w:t xml:space="preserve"> případě, že jsou měněny technologické systémy, musí být splněn požadavek na jejich minimální účinnost stanovenou v právních předpisech (je-li stanovena) nebo přísnější, je-li to v těchto Pravidlech stanoveno.</w:t>
      </w:r>
    </w:p>
    <w:p w:rsidR="003B3565" w:rsidRDefault="003B3565" w:rsidP="00C52BC1">
      <w:pPr>
        <w:pBdr>
          <w:top w:val="single" w:sz="4" w:space="1" w:color="auto"/>
          <w:left w:val="single" w:sz="4" w:space="4" w:color="auto"/>
          <w:bottom w:val="single" w:sz="4" w:space="1" w:color="auto"/>
          <w:right w:val="single" w:sz="4" w:space="4" w:color="auto"/>
        </w:pBdr>
        <w:jc w:val="both"/>
        <w:rPr>
          <w:lang w:eastAsia="en-US"/>
        </w:rPr>
      </w:pPr>
      <w:r w:rsidRPr="00A431B7">
        <w:rPr>
          <w:lang w:eastAsia="en-US"/>
        </w:rPr>
        <w:t>Doporučení energetického specialisty uvedená v průkazu energetické náročnosti budov jsou pro žadatele závazná. V případě, že některé opatření nebude provedeno v souladu s</w:t>
      </w:r>
      <w:r w:rsidR="00E946B5">
        <w:rPr>
          <w:lang w:eastAsia="en-US"/>
        </w:rPr>
        <w:t> </w:t>
      </w:r>
      <w:r w:rsidRPr="00A431B7">
        <w:rPr>
          <w:lang w:eastAsia="en-US"/>
        </w:rPr>
        <w:t xml:space="preserve"> doporučením energetického specialisty, je nutné zahájit změnové řízení </w:t>
      </w:r>
      <w:r>
        <w:rPr>
          <w:lang w:eastAsia="en-US"/>
        </w:rPr>
        <w:t xml:space="preserve">(viz kap. 16 Obecných pravidel) </w:t>
      </w:r>
      <w:r w:rsidRPr="00A431B7">
        <w:rPr>
          <w:lang w:eastAsia="en-US"/>
        </w:rPr>
        <w:t>a prokázat splnění všech požadovaných kritérií a hodnot indikátorů.</w:t>
      </w:r>
    </w:p>
    <w:p w:rsidR="008252F1" w:rsidRDefault="008252F1" w:rsidP="00C52BC1">
      <w:pPr>
        <w:pBdr>
          <w:top w:val="single" w:sz="4" w:space="1" w:color="auto"/>
          <w:left w:val="single" w:sz="4" w:space="4" w:color="auto"/>
          <w:bottom w:val="single" w:sz="4" w:space="1" w:color="auto"/>
          <w:right w:val="single" w:sz="4" w:space="4" w:color="auto"/>
        </w:pBdr>
        <w:jc w:val="both"/>
        <w:rPr>
          <w:lang w:eastAsia="en-US"/>
        </w:rPr>
      </w:pPr>
      <w:r w:rsidRPr="00A431B7">
        <w:rPr>
          <w:lang w:eastAsia="en-US"/>
        </w:rPr>
        <w:t xml:space="preserve">Požadovaná kritéria je vždy nutné splnit pro celý bytový dům. V případě bytového domu, který má několik vchodů a každý má jiného vlastníka nebo je spravován jiným společenstvím vlastníků jednotek, se pro splnění požadovaných kritérií uvažuje každý vchod samostatně. </w:t>
      </w:r>
    </w:p>
    <w:p w:rsidR="00C52BC1" w:rsidRPr="00A431B7" w:rsidRDefault="00C52BC1" w:rsidP="00C52BC1">
      <w:pPr>
        <w:pBdr>
          <w:top w:val="single" w:sz="4" w:space="1" w:color="auto"/>
          <w:left w:val="single" w:sz="4" w:space="4" w:color="auto"/>
          <w:bottom w:val="single" w:sz="4" w:space="1" w:color="auto"/>
          <w:right w:val="single" w:sz="4" w:space="4" w:color="auto"/>
        </w:pBdr>
        <w:jc w:val="both"/>
        <w:rPr>
          <w:lang w:eastAsia="en-US"/>
        </w:rPr>
      </w:pPr>
      <w:r w:rsidRPr="00A431B7">
        <w:rPr>
          <w:lang w:eastAsia="en-US"/>
        </w:rPr>
        <w:t>Pokud je jedním z opatření projektu zlepšení tepelně technických vlastností obvodových konstrukcí budovy a jedná se o budovu se dvěma a více nadzemními podlažími a</w:t>
      </w:r>
      <w:r w:rsidR="00E946B5">
        <w:rPr>
          <w:lang w:eastAsia="en-US"/>
        </w:rPr>
        <w:t> </w:t>
      </w:r>
      <w:r w:rsidRPr="00A431B7">
        <w:rPr>
          <w:lang w:eastAsia="en-US"/>
        </w:rPr>
        <w:t xml:space="preserve"> zachovalým odvětráním v podstřeší, resp. v obvodovém plášti, žadatel doloží, že budou zachovány všechny prostupné ventilační otvory anebo provětrávací štěrbiny o</w:t>
      </w:r>
      <w:r w:rsidR="00E946B5">
        <w:rPr>
          <w:lang w:eastAsia="en-US"/>
        </w:rPr>
        <w:t> </w:t>
      </w:r>
      <w:r w:rsidRPr="00A431B7">
        <w:rPr>
          <w:lang w:eastAsia="en-US"/>
        </w:rPr>
        <w:t xml:space="preserve"> průměru větším než 45 mm, resp. o rozměrech větších než 25 x 60 mm, a navazující dutiny za nimi pro případné hnízdění rorýse obecného či úkryty netopýrů. Není-li zachování takovýchto otvorů a štěrbin možné, musí být zajištěna náhrada v</w:t>
      </w:r>
      <w:r w:rsidR="00E946B5">
        <w:rPr>
          <w:lang w:eastAsia="en-US"/>
        </w:rPr>
        <w:t> </w:t>
      </w:r>
      <w:r w:rsidRPr="00A431B7">
        <w:rPr>
          <w:lang w:eastAsia="en-US"/>
        </w:rPr>
        <w:t xml:space="preserve"> odpovídajícím rozsahu. Jako náhradu lze použít například prefabrikáty s otvory, budky pro rorýse a netopýry, úpravy říms nebo další stavebně-technická opatření (viz metodická doporučení na </w:t>
      </w:r>
      <w:hyperlink r:id="rId12" w:history="1">
        <w:r w:rsidRPr="00C52BC1">
          <w:rPr>
            <w:rStyle w:val="Hypertextovodkaz"/>
            <w:lang w:eastAsia="en-US"/>
          </w:rPr>
          <w:t>www.rorysi.cz</w:t>
        </w:r>
      </w:hyperlink>
      <w:r>
        <w:rPr>
          <w:lang w:eastAsia="en-US"/>
        </w:rPr>
        <w:t xml:space="preserve"> </w:t>
      </w:r>
      <w:r w:rsidRPr="00A431B7">
        <w:rPr>
          <w:lang w:eastAsia="en-US"/>
        </w:rPr>
        <w:t xml:space="preserve">a </w:t>
      </w:r>
      <w:hyperlink r:id="rId13" w:history="1">
        <w:r w:rsidRPr="00A431B7">
          <w:rPr>
            <w:rStyle w:val="Hypertextovodkaz"/>
          </w:rPr>
          <w:t>www.sousednetopyr.cz</w:t>
        </w:r>
      </w:hyperlink>
      <w:r w:rsidRPr="00A431B7">
        <w:rPr>
          <w:lang w:eastAsia="en-US"/>
        </w:rPr>
        <w:t>). Toto musí být zohledněno v projektové dokumentaci i v případech, kdy není přímo aktuálně potvrzen výskyt ptáků nebo netopýrů.</w:t>
      </w:r>
    </w:p>
    <w:p w:rsidR="00C52BC1" w:rsidRPr="00A431B7" w:rsidRDefault="00C52BC1" w:rsidP="00C52BC1">
      <w:pPr>
        <w:pBdr>
          <w:top w:val="single" w:sz="4" w:space="1" w:color="auto"/>
          <w:left w:val="single" w:sz="4" w:space="4" w:color="auto"/>
          <w:bottom w:val="single" w:sz="4" w:space="1" w:color="auto"/>
          <w:right w:val="single" w:sz="4" w:space="4" w:color="auto"/>
        </w:pBdr>
        <w:jc w:val="both"/>
        <w:rPr>
          <w:lang w:eastAsia="en-US"/>
        </w:rPr>
      </w:pPr>
      <w:r w:rsidRPr="00A431B7">
        <w:rPr>
          <w:lang w:eastAsia="en-US"/>
        </w:rPr>
        <w:t xml:space="preserve">Podporována není výstavba přístaveb ani </w:t>
      </w:r>
      <w:r w:rsidR="00F014E0" w:rsidRPr="00A431B7">
        <w:rPr>
          <w:lang w:eastAsia="en-US"/>
        </w:rPr>
        <w:t>nástaveb</w:t>
      </w:r>
      <w:r w:rsidRPr="00A431B7">
        <w:rPr>
          <w:lang w:eastAsia="en-US"/>
        </w:rPr>
        <w:t xml:space="preserve"> bytového domu</w:t>
      </w:r>
      <w:r w:rsidR="006D5E9A">
        <w:rPr>
          <w:lang w:eastAsia="en-US"/>
        </w:rPr>
        <w:t xml:space="preserve"> (netýká se případů, kdy je původní plochá střech nahrazena sedlovou. Zároveň ale nesmí dojít ke vzniku nových bytových jednotek)</w:t>
      </w:r>
      <w:r w:rsidRPr="00A431B7">
        <w:rPr>
          <w:lang w:eastAsia="en-US"/>
        </w:rPr>
        <w:t xml:space="preserve">. Náklady na přístavby a nástavby není možné považovat za </w:t>
      </w:r>
      <w:r w:rsidRPr="00A431B7">
        <w:rPr>
          <w:lang w:eastAsia="en-US"/>
        </w:rPr>
        <w:lastRenderedPageBreak/>
        <w:t xml:space="preserve">způsobilé ani v případech, kdy jsou stavěny v lepším energetickém standardu, než je požadavek vyplývající z platné legislativy.       </w:t>
      </w:r>
    </w:p>
    <w:p w:rsidR="00501E67" w:rsidRPr="00A431B7" w:rsidRDefault="00501E67" w:rsidP="00C52BC1">
      <w:pPr>
        <w:pBdr>
          <w:top w:val="single" w:sz="4" w:space="1" w:color="auto"/>
          <w:left w:val="single" w:sz="4" w:space="4" w:color="auto"/>
          <w:bottom w:val="single" w:sz="4" w:space="1" w:color="auto"/>
          <w:right w:val="single" w:sz="4" w:space="4" w:color="auto"/>
        </w:pBdr>
        <w:jc w:val="both"/>
        <w:rPr>
          <w:lang w:eastAsia="en-US"/>
        </w:rPr>
      </w:pPr>
      <w:r w:rsidRPr="00A431B7">
        <w:rPr>
          <w:lang w:eastAsia="en-US"/>
        </w:rPr>
        <w:t>Podporu na výměnu zdroje tepla lze poskytnout, pokud původní hlavní zdroj je určen ke spalování pevných nebo kapalných fosilních paliv.</w:t>
      </w:r>
      <w:r>
        <w:rPr>
          <w:lang w:eastAsia="en-US"/>
        </w:rPr>
        <w:t xml:space="preserve"> </w:t>
      </w:r>
      <w:r w:rsidR="00CE212F">
        <w:rPr>
          <w:lang w:eastAsia="en-US"/>
        </w:rPr>
        <w:t>N</w:t>
      </w:r>
      <w:r>
        <w:rPr>
          <w:lang w:eastAsia="en-US"/>
        </w:rPr>
        <w:t>elze podpořit výměnu původního zdroje na kapalná paliva za nový zdroj na pevná paliva.</w:t>
      </w:r>
    </w:p>
    <w:p w:rsidR="00042F54" w:rsidRDefault="00042F54" w:rsidP="00A431B7">
      <w:pPr>
        <w:pStyle w:val="Pravidla11"/>
        <w:numPr>
          <w:ilvl w:val="1"/>
          <w:numId w:val="63"/>
        </w:numPr>
      </w:pPr>
      <w:bookmarkStart w:id="60" w:name="_Toc436995461"/>
      <w:bookmarkStart w:id="61" w:name="_Toc436995553"/>
      <w:bookmarkStart w:id="62" w:name="_Toc436995462"/>
      <w:bookmarkStart w:id="63" w:name="_Toc436995554"/>
      <w:bookmarkStart w:id="64" w:name="_Toc437442003"/>
      <w:bookmarkEnd w:id="60"/>
      <w:bookmarkEnd w:id="61"/>
      <w:bookmarkEnd w:id="62"/>
      <w:bookmarkEnd w:id="63"/>
      <w:r>
        <w:t>Povinné přílohy žádosti o podporu</w:t>
      </w:r>
      <w:bookmarkEnd w:id="64"/>
    </w:p>
    <w:p w:rsidR="00474669" w:rsidRPr="00EA3680" w:rsidRDefault="00474669" w:rsidP="00A431B7">
      <w:pPr>
        <w:jc w:val="both"/>
      </w:pPr>
      <w:r w:rsidRPr="00EA3680">
        <w:t>Povinné přílohy žadatel nahrává na příslušné Záložky žádosti o podporu v MS2014+. Více in</w:t>
      </w:r>
      <w:r>
        <w:t xml:space="preserve">formací je uvedeno v příloze č. 1 </w:t>
      </w:r>
      <w:r w:rsidRPr="00EA3680">
        <w:t>těchto Pravidel.</w:t>
      </w:r>
    </w:p>
    <w:p w:rsidR="00474669" w:rsidRPr="00CB13B8" w:rsidRDefault="00474669" w:rsidP="00C52BC1">
      <w:pPr>
        <w:rPr>
          <w:rFonts w:cs="Arial"/>
          <w:b/>
          <w:i/>
        </w:rPr>
      </w:pPr>
      <w:r w:rsidRPr="00CB13B8">
        <w:rPr>
          <w:rFonts w:cs="Arial"/>
          <w:b/>
          <w:i/>
        </w:rPr>
        <w:t>Záložka Identifikace projektu</w:t>
      </w:r>
    </w:p>
    <w:p w:rsidR="00474669" w:rsidRPr="009769E5" w:rsidRDefault="00474669" w:rsidP="00C52BC1">
      <w:pPr>
        <w:pStyle w:val="Odstavecseseznamem"/>
        <w:numPr>
          <w:ilvl w:val="0"/>
          <w:numId w:val="50"/>
        </w:numPr>
        <w:jc w:val="both"/>
        <w:rPr>
          <w:b/>
        </w:rPr>
      </w:pPr>
      <w:r w:rsidRPr="009769E5">
        <w:rPr>
          <w:b/>
        </w:rPr>
        <w:t>Plná moc</w:t>
      </w:r>
    </w:p>
    <w:p w:rsidR="00474669" w:rsidRPr="003C5F09" w:rsidRDefault="00474669" w:rsidP="00A431B7">
      <w:pPr>
        <w:pStyle w:val="Odstavecseseznamem"/>
        <w:ind w:left="0"/>
        <w:jc w:val="both"/>
      </w:pPr>
      <w:r w:rsidRPr="003C5F09">
        <w:t xml:space="preserve">Dokládá se v případě přenesení pravomocí na jinou osobu, např. při podpisu žádosti elektronickým podpisem. Plné moci jsou uloženy v elektronické podobě v MS2014+. </w:t>
      </w:r>
    </w:p>
    <w:p w:rsidR="00474669" w:rsidRDefault="00474669" w:rsidP="00C52BC1">
      <w:pPr>
        <w:rPr>
          <w:rFonts w:cs="Arial"/>
          <w:b/>
          <w:i/>
        </w:rPr>
      </w:pPr>
      <w:r w:rsidRPr="00CB13B8">
        <w:rPr>
          <w:rFonts w:cs="Arial"/>
          <w:b/>
          <w:i/>
        </w:rPr>
        <w:t>Záložka Veřejné zakázky</w:t>
      </w:r>
    </w:p>
    <w:p w:rsidR="00474669" w:rsidRPr="009769E5" w:rsidRDefault="00474669" w:rsidP="00C52BC1">
      <w:pPr>
        <w:pStyle w:val="Odstavecseseznamem"/>
        <w:numPr>
          <w:ilvl w:val="0"/>
          <w:numId w:val="50"/>
        </w:numPr>
        <w:jc w:val="both"/>
        <w:rPr>
          <w:b/>
        </w:rPr>
      </w:pPr>
      <w:r w:rsidRPr="009769E5">
        <w:rPr>
          <w:b/>
        </w:rPr>
        <w:t xml:space="preserve">Dokumentace k zadávacím a výběrovým řízením </w:t>
      </w:r>
    </w:p>
    <w:p w:rsidR="00CE212F" w:rsidRDefault="006531B4" w:rsidP="00A431B7">
      <w:pPr>
        <w:spacing w:after="0"/>
        <w:jc w:val="both"/>
      </w:pPr>
      <w:r>
        <w:t>D</w:t>
      </w:r>
      <w:r w:rsidR="00BC570A">
        <w:t>okumentace k za</w:t>
      </w:r>
      <w:r>
        <w:t>dávacím a výběrovým řízením je předkládána v souladu s kap</w:t>
      </w:r>
      <w:r w:rsidR="00BC570A">
        <w:t>itol</w:t>
      </w:r>
      <w:r>
        <w:t>ou</w:t>
      </w:r>
      <w:r w:rsidR="00BC570A">
        <w:t xml:space="preserve"> 5 Obecných pravidel.</w:t>
      </w:r>
      <w:r>
        <w:t xml:space="preserve"> </w:t>
      </w:r>
    </w:p>
    <w:p w:rsidR="00CE212F" w:rsidRDefault="00CE212F" w:rsidP="00A431B7">
      <w:pPr>
        <w:spacing w:after="0"/>
        <w:jc w:val="both"/>
      </w:pPr>
    </w:p>
    <w:p w:rsidR="00474669" w:rsidRDefault="006531B4" w:rsidP="00A431B7">
      <w:pPr>
        <w:spacing w:after="0"/>
        <w:jc w:val="both"/>
      </w:pPr>
      <w:r>
        <w:t>Informace</w:t>
      </w:r>
      <w:r w:rsidR="00CE212F">
        <w:t>,</w:t>
      </w:r>
      <w:r>
        <w:t xml:space="preserve"> k</w:t>
      </w:r>
      <w:r w:rsidR="00CE212F">
        <w:t>e</w:t>
      </w:r>
      <w:r>
        <w:t> </w:t>
      </w:r>
      <w:r w:rsidR="00CE212F">
        <w:t>kter</w:t>
      </w:r>
      <w:r>
        <w:t xml:space="preserve">ým činnostem lze zahájit zadávací nebo výběrové řízení </w:t>
      </w:r>
      <w:r w:rsidR="00955900">
        <w:t xml:space="preserve">nebo uzavřít smlouvu </w:t>
      </w:r>
      <w:r>
        <w:t xml:space="preserve">před podáním žádosti o podporu, aby byl dodržen </w:t>
      </w:r>
      <w:r w:rsidR="00A431B7">
        <w:t>motivační účin</w:t>
      </w:r>
      <w:r>
        <w:t>e</w:t>
      </w:r>
      <w:r w:rsidR="00A431B7">
        <w:t>k</w:t>
      </w:r>
      <w:r>
        <w:t xml:space="preserve">, je uvedena v </w:t>
      </w:r>
      <w:r w:rsidR="00A431B7">
        <w:t>přílo</w:t>
      </w:r>
      <w:r>
        <w:t>ze</w:t>
      </w:r>
      <w:r w:rsidR="00A431B7">
        <w:t xml:space="preserve"> č. 4 těchto Pravidel.</w:t>
      </w:r>
    </w:p>
    <w:p w:rsidR="00A431B7" w:rsidRPr="00A431B7" w:rsidRDefault="00A431B7" w:rsidP="00A431B7">
      <w:pPr>
        <w:spacing w:after="0"/>
        <w:jc w:val="both"/>
        <w:rPr>
          <w:rFonts w:asciiTheme="majorHAnsi" w:hAnsiTheme="majorHAnsi"/>
          <w:b/>
          <w:sz w:val="32"/>
        </w:rPr>
      </w:pPr>
    </w:p>
    <w:p w:rsidR="00474669" w:rsidRPr="00CB13B8" w:rsidRDefault="00474669" w:rsidP="00C52BC1">
      <w:pPr>
        <w:rPr>
          <w:rFonts w:cs="Arial"/>
          <w:b/>
          <w:i/>
        </w:rPr>
      </w:pPr>
      <w:r w:rsidRPr="00CB13B8">
        <w:rPr>
          <w:rFonts w:cs="Arial"/>
          <w:b/>
          <w:i/>
        </w:rPr>
        <w:t>Záložka Přiložené dokumenty</w:t>
      </w:r>
    </w:p>
    <w:p w:rsidR="00474669" w:rsidRPr="009769E5" w:rsidRDefault="00474669" w:rsidP="00C52BC1">
      <w:pPr>
        <w:pStyle w:val="Odstavecseseznamem"/>
        <w:numPr>
          <w:ilvl w:val="0"/>
          <w:numId w:val="50"/>
        </w:numPr>
        <w:jc w:val="both"/>
        <w:rPr>
          <w:b/>
        </w:rPr>
      </w:pPr>
      <w:r w:rsidRPr="009769E5">
        <w:rPr>
          <w:b/>
        </w:rPr>
        <w:t>Doklady o právní subjektivitě žadatele</w:t>
      </w:r>
    </w:p>
    <w:p w:rsidR="00474669" w:rsidRDefault="00474669" w:rsidP="00C52BC1">
      <w:r>
        <w:t xml:space="preserve">Právní subjektivitu nemusí dokládat: </w:t>
      </w:r>
    </w:p>
    <w:p w:rsidR="00474669" w:rsidRDefault="00474669" w:rsidP="00C52BC1">
      <w:pPr>
        <w:pStyle w:val="Odstavecseseznamem"/>
        <w:numPr>
          <w:ilvl w:val="0"/>
          <w:numId w:val="51"/>
        </w:numPr>
        <w:jc w:val="both"/>
      </w:pPr>
      <w:r w:rsidRPr="00EA3680">
        <w:t xml:space="preserve">kraje a </w:t>
      </w:r>
      <w:r>
        <w:t xml:space="preserve">jimi </w:t>
      </w:r>
      <w:r w:rsidRPr="00EA3680">
        <w:t xml:space="preserve">zřizované </w:t>
      </w:r>
      <w:r w:rsidRPr="00FB7F76">
        <w:t>organizace</w:t>
      </w:r>
      <w:r>
        <w:t>,</w:t>
      </w:r>
      <w:r w:rsidRPr="00FB7F76">
        <w:t xml:space="preserve"> </w:t>
      </w:r>
    </w:p>
    <w:p w:rsidR="00474669" w:rsidRDefault="00474669" w:rsidP="00C52BC1">
      <w:pPr>
        <w:pStyle w:val="Odstavecseseznamem"/>
        <w:numPr>
          <w:ilvl w:val="0"/>
          <w:numId w:val="51"/>
        </w:numPr>
        <w:jc w:val="both"/>
      </w:pPr>
      <w:r w:rsidRPr="00EA3680">
        <w:t xml:space="preserve">obce a </w:t>
      </w:r>
      <w:r>
        <w:t>jimi</w:t>
      </w:r>
      <w:r w:rsidRPr="00EA3680">
        <w:t xml:space="preserve"> zřizované organizace, </w:t>
      </w:r>
    </w:p>
    <w:p w:rsidR="00474669" w:rsidRDefault="00474669" w:rsidP="00C52BC1">
      <w:pPr>
        <w:pStyle w:val="Odstavecseseznamem"/>
        <w:numPr>
          <w:ilvl w:val="0"/>
          <w:numId w:val="51"/>
        </w:numPr>
        <w:jc w:val="both"/>
      </w:pPr>
      <w:r w:rsidRPr="00FB7F76">
        <w:t>organizační složky státu</w:t>
      </w:r>
      <w:r>
        <w:t>,</w:t>
      </w:r>
    </w:p>
    <w:p w:rsidR="00474669" w:rsidRDefault="00474669" w:rsidP="00C52BC1">
      <w:pPr>
        <w:pStyle w:val="Odstavecseseznamem"/>
        <w:numPr>
          <w:ilvl w:val="0"/>
          <w:numId w:val="51"/>
        </w:numPr>
        <w:jc w:val="both"/>
      </w:pPr>
      <w:r w:rsidRPr="00FB7F76">
        <w:t>příspěvkové organizace organizačních složek státu</w:t>
      </w:r>
      <w:r>
        <w:t>.</w:t>
      </w:r>
      <w:r w:rsidRPr="00FB7F76">
        <w:t xml:space="preserve"> </w:t>
      </w:r>
    </w:p>
    <w:p w:rsidR="00CF0087" w:rsidRPr="009769E5" w:rsidRDefault="00CF0087" w:rsidP="00C52BC1">
      <w:r w:rsidRPr="009769E5">
        <w:t>Nestátní neziskové organizace doloží:</w:t>
      </w:r>
    </w:p>
    <w:p w:rsidR="00CF0087" w:rsidRPr="00FB7F76" w:rsidRDefault="00CF0087" w:rsidP="00C52BC1">
      <w:pPr>
        <w:pStyle w:val="Odstavecseseznamem"/>
        <w:numPr>
          <w:ilvl w:val="0"/>
          <w:numId w:val="13"/>
        </w:numPr>
        <w:jc w:val="both"/>
      </w:pPr>
      <w:r w:rsidRPr="00FB7F76">
        <w:t>zakladatelskou smlouvu, zakládací či zřizovací listin</w:t>
      </w:r>
      <w:r>
        <w:t>u nebo jiný dokument o</w:t>
      </w:r>
      <w:r w:rsidR="00CD4970">
        <w:t> </w:t>
      </w:r>
      <w:r>
        <w:t xml:space="preserve"> založení</w:t>
      </w:r>
      <w:r w:rsidRPr="00FB7F76">
        <w:t>;</w:t>
      </w:r>
    </w:p>
    <w:p w:rsidR="00CF0087" w:rsidRPr="00FB7F76" w:rsidRDefault="00CF0087" w:rsidP="00C52BC1">
      <w:pPr>
        <w:pStyle w:val="Odstavecseseznamem"/>
        <w:numPr>
          <w:ilvl w:val="0"/>
          <w:numId w:val="13"/>
        </w:numPr>
        <w:jc w:val="both"/>
      </w:pPr>
      <w:r w:rsidRPr="00FB7F76">
        <w:t xml:space="preserve">stanovy, ve kterých musí být ustanovení o vypořádání majetku při zániku organizace, jestliže to nevyplývá ze zákona. </w:t>
      </w:r>
    </w:p>
    <w:p w:rsidR="00CF0087" w:rsidRDefault="00CF0087" w:rsidP="00C52BC1">
      <w:r w:rsidRPr="009769E5">
        <w:t xml:space="preserve">Církve </w:t>
      </w:r>
      <w:r w:rsidRPr="0071422B">
        <w:t xml:space="preserve">a náboženské společnosti, evidované (církevní) právnické osoby </w:t>
      </w:r>
      <w:r>
        <w:t>doloží:</w:t>
      </w:r>
    </w:p>
    <w:p w:rsidR="00CF0087" w:rsidRDefault="00CF0087" w:rsidP="00C52BC1">
      <w:pPr>
        <w:pStyle w:val="Odstavecseseznamem"/>
        <w:numPr>
          <w:ilvl w:val="0"/>
          <w:numId w:val="57"/>
        </w:numPr>
        <w:jc w:val="both"/>
      </w:pPr>
      <w:r w:rsidRPr="001011D2">
        <w:t xml:space="preserve">výpis z Rejstříku církví a náboženských společností </w:t>
      </w:r>
      <w:r w:rsidRPr="00D2724E">
        <w:t>nebo výpis z Rejstříku evidovaných právnických osob</w:t>
      </w:r>
      <w:r>
        <w:t>, který v době podání žádosti nesmí být starší 3 měsíců.</w:t>
      </w:r>
      <w:r w:rsidRPr="00D2724E" w:rsidDel="00D2724E">
        <w:t xml:space="preserve"> </w:t>
      </w:r>
    </w:p>
    <w:p w:rsidR="00A8430E" w:rsidRDefault="00A8430E" w:rsidP="00C52BC1">
      <w:r>
        <w:lastRenderedPageBreak/>
        <w:t>Organizace zakládané obcemi nebo kraji</w:t>
      </w:r>
      <w:r w:rsidR="00747C81">
        <w:t xml:space="preserve"> </w:t>
      </w:r>
      <w:r w:rsidR="00CF0087">
        <w:t xml:space="preserve">nebo </w:t>
      </w:r>
      <w:r w:rsidR="00F71F86">
        <w:t>organizační</w:t>
      </w:r>
      <w:r w:rsidR="00747C81">
        <w:t>mi</w:t>
      </w:r>
      <w:r w:rsidR="00F71F86">
        <w:t xml:space="preserve"> </w:t>
      </w:r>
      <w:r w:rsidR="00747C81">
        <w:t xml:space="preserve">složkami </w:t>
      </w:r>
      <w:r w:rsidR="00F71F86">
        <w:t xml:space="preserve">státu </w:t>
      </w:r>
      <w:r>
        <w:t>doloží:</w:t>
      </w:r>
    </w:p>
    <w:p w:rsidR="00A8430E" w:rsidRDefault="00A8430E" w:rsidP="00A431B7">
      <w:pPr>
        <w:pStyle w:val="Odstavecseseznamem"/>
        <w:numPr>
          <w:ilvl w:val="0"/>
          <w:numId w:val="13"/>
        </w:numPr>
        <w:jc w:val="both"/>
      </w:pPr>
      <w:r>
        <w:t xml:space="preserve">zakládací </w:t>
      </w:r>
      <w:r w:rsidRPr="00EA3680">
        <w:t>listinu nebo jiný dokument o založení</w:t>
      </w:r>
      <w:r w:rsidR="00B30123">
        <w:t>.</w:t>
      </w:r>
      <w:r>
        <w:t xml:space="preserve"> </w:t>
      </w:r>
    </w:p>
    <w:p w:rsidR="00CF0087" w:rsidRDefault="00CF0087" w:rsidP="00C52BC1">
      <w:r>
        <w:t>Dobrovolné svazky obcí a jimi zřizované a zakládané organizace doloží:</w:t>
      </w:r>
    </w:p>
    <w:p w:rsidR="00CF0087" w:rsidRDefault="00CF0087" w:rsidP="00A431B7">
      <w:pPr>
        <w:pStyle w:val="Odstavecseseznamem"/>
        <w:numPr>
          <w:ilvl w:val="0"/>
          <w:numId w:val="13"/>
        </w:numPr>
        <w:jc w:val="both"/>
      </w:pPr>
      <w:r>
        <w:t>zřizovací či zakládací listinu nebo jiný dokument o založení.</w:t>
      </w:r>
    </w:p>
    <w:p w:rsidR="00CF0087" w:rsidRDefault="00CF0087" w:rsidP="00C52BC1">
      <w:r>
        <w:t>Veřejná výzkumná instituce doloží:</w:t>
      </w:r>
    </w:p>
    <w:p w:rsidR="00CF0087" w:rsidRDefault="00CF0087" w:rsidP="00C52BC1">
      <w:pPr>
        <w:pStyle w:val="Odstavecseseznamem"/>
        <w:numPr>
          <w:ilvl w:val="0"/>
          <w:numId w:val="13"/>
        </w:numPr>
        <w:jc w:val="both"/>
      </w:pPr>
      <w:r w:rsidRPr="00FB7F76">
        <w:t>zakladatelskou smlouvu, zakládací či zřizovací listinu nebo jiný dokument o</w:t>
      </w:r>
      <w:r>
        <w:t> </w:t>
      </w:r>
      <w:r w:rsidRPr="00FB7F76">
        <w:t>založení</w:t>
      </w:r>
      <w:r>
        <w:t>.</w:t>
      </w:r>
    </w:p>
    <w:p w:rsidR="00CF0087" w:rsidRDefault="00CF0087" w:rsidP="00C52BC1">
      <w:r>
        <w:t>Ostatní výše neuvedené právnické osoby doloží:</w:t>
      </w:r>
    </w:p>
    <w:p w:rsidR="00CF0087" w:rsidRDefault="00CF0087" w:rsidP="00A431B7">
      <w:pPr>
        <w:pStyle w:val="Odstavecseseznamem"/>
        <w:numPr>
          <w:ilvl w:val="0"/>
          <w:numId w:val="13"/>
        </w:numPr>
        <w:jc w:val="both"/>
      </w:pPr>
      <w:r>
        <w:t>výpis z Obchodního rejstříku, který v době podání žádosti nesmí být starší 3 měsíců</w:t>
      </w:r>
      <w:r w:rsidR="00375CDD">
        <w:t>,</w:t>
      </w:r>
      <w:r>
        <w:t xml:space="preserve"> a zakládací dokumenty. </w:t>
      </w:r>
      <w:r w:rsidRPr="00A54E33">
        <w:t>Došlo-li ke změně statutárního orgánu, která nebyla dosud vyznačena v Obchodním rejstříku, předloží dokumenty o</w:t>
      </w:r>
      <w:r w:rsidR="00CD4970">
        <w:t> </w:t>
      </w:r>
      <w:r w:rsidRPr="00A54E33">
        <w:t xml:space="preserve"> provedené změně. </w:t>
      </w:r>
    </w:p>
    <w:p w:rsidR="00A8430E" w:rsidRDefault="00A8430E" w:rsidP="00C52BC1">
      <w:r>
        <w:t>Fyzické osoby podnikající doloží</w:t>
      </w:r>
      <w:r w:rsidR="00D238D3">
        <w:t>:</w:t>
      </w:r>
    </w:p>
    <w:p w:rsidR="00E02935" w:rsidRDefault="00E02935" w:rsidP="00A431B7">
      <w:pPr>
        <w:pStyle w:val="Odstavecseseznamem"/>
        <w:numPr>
          <w:ilvl w:val="0"/>
          <w:numId w:val="13"/>
        </w:numPr>
        <w:jc w:val="both"/>
      </w:pPr>
      <w:r w:rsidRPr="00E02935">
        <w:t>oprávnění k podnikání nebo jiný doklad, pokud podniká podle jiného zákona než živnostenského.</w:t>
      </w:r>
      <w:r>
        <w:t xml:space="preserve"> </w:t>
      </w:r>
    </w:p>
    <w:p w:rsidR="00E02935" w:rsidRPr="00E02935" w:rsidRDefault="00E02935" w:rsidP="00E02935">
      <w:r w:rsidRPr="00E02935">
        <w:t>Přehled zakládacích dokumentů podle právní formy žadatele</w:t>
      </w:r>
    </w:p>
    <w:tbl>
      <w:tblPr>
        <w:tblW w:w="0" w:type="auto"/>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82"/>
        <w:gridCol w:w="4722"/>
      </w:tblGrid>
      <w:tr w:rsidR="00E02935" w:rsidRPr="00C36DCF" w:rsidTr="000727D3">
        <w:trPr>
          <w:trHeight w:val="98"/>
        </w:trPr>
        <w:tc>
          <w:tcPr>
            <w:tcW w:w="3382" w:type="dxa"/>
          </w:tcPr>
          <w:p w:rsidR="00E02935" w:rsidRPr="00C36DCF" w:rsidRDefault="00E02935" w:rsidP="000727D3">
            <w:pPr>
              <w:autoSpaceDE w:val="0"/>
              <w:autoSpaceDN w:val="0"/>
              <w:adjustRightInd w:val="0"/>
              <w:rPr>
                <w:rFonts w:asciiTheme="majorHAnsi" w:eastAsiaTheme="minorHAnsi" w:hAnsiTheme="majorHAnsi" w:cs="Calibri"/>
                <w:color w:val="000000"/>
                <w:lang w:eastAsia="en-US"/>
              </w:rPr>
            </w:pPr>
            <w:r w:rsidRPr="00C36DCF">
              <w:rPr>
                <w:rFonts w:asciiTheme="majorHAnsi" w:eastAsiaTheme="minorHAnsi" w:hAnsiTheme="majorHAnsi" w:cs="Calibri"/>
                <w:b/>
                <w:bCs/>
                <w:color w:val="000000"/>
                <w:lang w:eastAsia="en-US"/>
              </w:rPr>
              <w:t xml:space="preserve">právní forma žadatele </w:t>
            </w:r>
          </w:p>
        </w:tc>
        <w:tc>
          <w:tcPr>
            <w:tcW w:w="4722" w:type="dxa"/>
          </w:tcPr>
          <w:p w:rsidR="00E02935" w:rsidRPr="00C36DCF" w:rsidRDefault="00E02935" w:rsidP="000727D3">
            <w:pPr>
              <w:autoSpaceDE w:val="0"/>
              <w:autoSpaceDN w:val="0"/>
              <w:adjustRightInd w:val="0"/>
              <w:rPr>
                <w:rFonts w:asciiTheme="majorHAnsi" w:eastAsiaTheme="minorHAnsi" w:hAnsiTheme="majorHAnsi" w:cs="Calibri"/>
                <w:color w:val="000000"/>
                <w:lang w:eastAsia="en-US"/>
              </w:rPr>
            </w:pPr>
            <w:r w:rsidRPr="00C36DCF">
              <w:rPr>
                <w:rFonts w:asciiTheme="majorHAnsi" w:eastAsiaTheme="minorHAnsi" w:hAnsiTheme="majorHAnsi" w:cs="Calibri"/>
                <w:b/>
                <w:bCs/>
                <w:color w:val="000000"/>
                <w:lang w:eastAsia="en-US"/>
              </w:rPr>
              <w:t xml:space="preserve">zakládací dokument </w:t>
            </w:r>
          </w:p>
        </w:tc>
      </w:tr>
      <w:tr w:rsidR="00E02935" w:rsidRPr="00C36DCF" w:rsidTr="000727D3">
        <w:trPr>
          <w:trHeight w:val="223"/>
        </w:trPr>
        <w:tc>
          <w:tcPr>
            <w:tcW w:w="3382" w:type="dxa"/>
          </w:tcPr>
          <w:p w:rsidR="00E02935" w:rsidRPr="00C36DCF" w:rsidRDefault="00E02935" w:rsidP="000727D3">
            <w:pPr>
              <w:autoSpaceDE w:val="0"/>
              <w:autoSpaceDN w:val="0"/>
              <w:adjustRightInd w:val="0"/>
              <w:rPr>
                <w:rFonts w:asciiTheme="majorHAnsi" w:eastAsiaTheme="minorHAnsi" w:hAnsiTheme="majorHAnsi" w:cs="Calibri"/>
                <w:color w:val="000000"/>
                <w:lang w:eastAsia="en-US"/>
              </w:rPr>
            </w:pPr>
            <w:r>
              <w:rPr>
                <w:rFonts w:asciiTheme="majorHAnsi" w:eastAsiaTheme="minorHAnsi" w:hAnsiTheme="majorHAnsi" w:cs="Calibri"/>
                <w:color w:val="000000"/>
                <w:lang w:eastAsia="en-US"/>
              </w:rPr>
              <w:t>společnost s ručením omezeným</w:t>
            </w:r>
          </w:p>
        </w:tc>
        <w:tc>
          <w:tcPr>
            <w:tcW w:w="4722" w:type="dxa"/>
          </w:tcPr>
          <w:p w:rsidR="00E02935" w:rsidRPr="00C36DCF" w:rsidRDefault="00E02935" w:rsidP="000727D3">
            <w:pPr>
              <w:autoSpaceDE w:val="0"/>
              <w:autoSpaceDN w:val="0"/>
              <w:adjustRightInd w:val="0"/>
              <w:rPr>
                <w:rFonts w:asciiTheme="majorHAnsi" w:eastAsiaTheme="minorHAnsi" w:hAnsiTheme="majorHAnsi" w:cs="Calibri"/>
                <w:color w:val="000000"/>
                <w:lang w:eastAsia="en-US"/>
              </w:rPr>
            </w:pPr>
            <w:r w:rsidRPr="00C36DCF">
              <w:rPr>
                <w:rFonts w:asciiTheme="majorHAnsi" w:eastAsiaTheme="minorHAnsi" w:hAnsiTheme="majorHAnsi" w:cs="Calibri"/>
                <w:color w:val="000000"/>
                <w:lang w:eastAsia="en-US"/>
              </w:rPr>
              <w:t xml:space="preserve">zakladatelská listina (1 zakladatel) nebo společenská smlouva (více zakladatelů) </w:t>
            </w:r>
          </w:p>
        </w:tc>
      </w:tr>
      <w:tr w:rsidR="00E02935" w:rsidRPr="00C36DCF" w:rsidTr="000727D3">
        <w:trPr>
          <w:trHeight w:val="219"/>
        </w:trPr>
        <w:tc>
          <w:tcPr>
            <w:tcW w:w="3382" w:type="dxa"/>
          </w:tcPr>
          <w:p w:rsidR="00E02935" w:rsidRPr="00C36DCF" w:rsidRDefault="00E02935" w:rsidP="000727D3">
            <w:pPr>
              <w:autoSpaceDE w:val="0"/>
              <w:autoSpaceDN w:val="0"/>
              <w:adjustRightInd w:val="0"/>
              <w:rPr>
                <w:rFonts w:asciiTheme="majorHAnsi" w:eastAsiaTheme="minorHAnsi" w:hAnsiTheme="majorHAnsi" w:cs="Calibri"/>
                <w:color w:val="000000"/>
                <w:lang w:eastAsia="en-US"/>
              </w:rPr>
            </w:pPr>
            <w:r>
              <w:rPr>
                <w:rFonts w:asciiTheme="majorHAnsi" w:eastAsiaTheme="minorHAnsi" w:hAnsiTheme="majorHAnsi" w:cs="Calibri"/>
                <w:color w:val="000000"/>
                <w:lang w:eastAsia="en-US"/>
              </w:rPr>
              <w:t>akciová společnost</w:t>
            </w:r>
          </w:p>
        </w:tc>
        <w:tc>
          <w:tcPr>
            <w:tcW w:w="4722" w:type="dxa"/>
          </w:tcPr>
          <w:p w:rsidR="00E02935" w:rsidRPr="00C36DCF" w:rsidRDefault="00E02935" w:rsidP="000727D3">
            <w:pPr>
              <w:autoSpaceDE w:val="0"/>
              <w:autoSpaceDN w:val="0"/>
              <w:adjustRightInd w:val="0"/>
              <w:rPr>
                <w:rFonts w:asciiTheme="majorHAnsi" w:eastAsiaTheme="minorHAnsi" w:hAnsiTheme="majorHAnsi" w:cs="Calibri"/>
                <w:color w:val="000000"/>
                <w:lang w:eastAsia="en-US"/>
              </w:rPr>
            </w:pPr>
            <w:r w:rsidRPr="00C36DCF">
              <w:rPr>
                <w:rFonts w:asciiTheme="majorHAnsi" w:eastAsiaTheme="minorHAnsi" w:hAnsiTheme="majorHAnsi" w:cs="Calibri"/>
                <w:color w:val="000000"/>
                <w:lang w:eastAsia="en-US"/>
              </w:rPr>
              <w:t xml:space="preserve">zakladatelská listina (1 zakladatel) nebo zakladatelská smlouva (více zakladatelů) </w:t>
            </w:r>
          </w:p>
        </w:tc>
      </w:tr>
      <w:tr w:rsidR="00E02935" w:rsidRPr="00C36DCF" w:rsidTr="000727D3">
        <w:trPr>
          <w:trHeight w:val="98"/>
        </w:trPr>
        <w:tc>
          <w:tcPr>
            <w:tcW w:w="3382" w:type="dxa"/>
          </w:tcPr>
          <w:p w:rsidR="00E02935" w:rsidRPr="00C36DCF" w:rsidRDefault="00E02935" w:rsidP="000727D3">
            <w:pPr>
              <w:autoSpaceDE w:val="0"/>
              <w:autoSpaceDN w:val="0"/>
              <w:adjustRightInd w:val="0"/>
              <w:rPr>
                <w:rFonts w:asciiTheme="majorHAnsi" w:eastAsiaTheme="minorHAnsi" w:hAnsiTheme="majorHAnsi" w:cs="Calibri"/>
                <w:color w:val="000000"/>
                <w:lang w:eastAsia="en-US"/>
              </w:rPr>
            </w:pPr>
            <w:r w:rsidRPr="00C36DCF">
              <w:rPr>
                <w:rFonts w:asciiTheme="majorHAnsi" w:eastAsiaTheme="minorHAnsi" w:hAnsiTheme="majorHAnsi" w:cs="Calibri"/>
                <w:color w:val="000000"/>
                <w:lang w:eastAsia="en-US"/>
              </w:rPr>
              <w:t>kom</w:t>
            </w:r>
            <w:r>
              <w:rPr>
                <w:rFonts w:asciiTheme="majorHAnsi" w:eastAsiaTheme="minorHAnsi" w:hAnsiTheme="majorHAnsi" w:cs="Calibri"/>
                <w:color w:val="000000"/>
                <w:lang w:eastAsia="en-US"/>
              </w:rPr>
              <w:t>anditní</w:t>
            </w:r>
            <w:r w:rsidRPr="00C36DCF">
              <w:rPr>
                <w:rFonts w:asciiTheme="majorHAnsi" w:eastAsiaTheme="minorHAnsi" w:hAnsiTheme="majorHAnsi" w:cs="Calibri"/>
                <w:color w:val="000000"/>
                <w:lang w:eastAsia="en-US"/>
              </w:rPr>
              <w:t xml:space="preserve"> spol</w:t>
            </w:r>
            <w:r>
              <w:rPr>
                <w:rFonts w:asciiTheme="majorHAnsi" w:eastAsiaTheme="minorHAnsi" w:hAnsiTheme="majorHAnsi" w:cs="Calibri"/>
                <w:color w:val="000000"/>
                <w:lang w:eastAsia="en-US"/>
              </w:rPr>
              <w:t>ečnost</w:t>
            </w:r>
            <w:r w:rsidRPr="00C36DCF">
              <w:rPr>
                <w:rFonts w:asciiTheme="majorHAnsi" w:eastAsiaTheme="minorHAnsi" w:hAnsiTheme="majorHAnsi" w:cs="Calibri"/>
                <w:color w:val="000000"/>
                <w:lang w:eastAsia="en-US"/>
              </w:rPr>
              <w:t xml:space="preserve"> </w:t>
            </w:r>
          </w:p>
        </w:tc>
        <w:tc>
          <w:tcPr>
            <w:tcW w:w="4722" w:type="dxa"/>
          </w:tcPr>
          <w:p w:rsidR="00E02935" w:rsidRPr="00C36DCF" w:rsidRDefault="00E02935" w:rsidP="000727D3">
            <w:pPr>
              <w:autoSpaceDE w:val="0"/>
              <w:autoSpaceDN w:val="0"/>
              <w:adjustRightInd w:val="0"/>
              <w:rPr>
                <w:rFonts w:asciiTheme="majorHAnsi" w:eastAsiaTheme="minorHAnsi" w:hAnsiTheme="majorHAnsi" w:cs="Calibri"/>
                <w:color w:val="000000"/>
                <w:lang w:eastAsia="en-US"/>
              </w:rPr>
            </w:pPr>
            <w:r w:rsidRPr="00C36DCF">
              <w:rPr>
                <w:rFonts w:asciiTheme="majorHAnsi" w:eastAsiaTheme="minorHAnsi" w:hAnsiTheme="majorHAnsi" w:cs="Calibri"/>
                <w:color w:val="000000"/>
                <w:lang w:eastAsia="en-US"/>
              </w:rPr>
              <w:t xml:space="preserve">společenská smlouva </w:t>
            </w:r>
          </w:p>
        </w:tc>
      </w:tr>
      <w:tr w:rsidR="00E02935" w:rsidRPr="00C36DCF" w:rsidTr="000727D3">
        <w:trPr>
          <w:trHeight w:val="98"/>
        </w:trPr>
        <w:tc>
          <w:tcPr>
            <w:tcW w:w="3382" w:type="dxa"/>
          </w:tcPr>
          <w:p w:rsidR="00E02935" w:rsidRPr="00C36DCF" w:rsidRDefault="00E02935" w:rsidP="000727D3">
            <w:pPr>
              <w:autoSpaceDE w:val="0"/>
              <w:autoSpaceDN w:val="0"/>
              <w:adjustRightInd w:val="0"/>
              <w:rPr>
                <w:rFonts w:asciiTheme="majorHAnsi" w:eastAsiaTheme="minorHAnsi" w:hAnsiTheme="majorHAnsi" w:cs="Calibri"/>
                <w:color w:val="000000"/>
                <w:lang w:eastAsia="en-US"/>
              </w:rPr>
            </w:pPr>
            <w:r>
              <w:rPr>
                <w:rFonts w:asciiTheme="majorHAnsi" w:eastAsiaTheme="minorHAnsi" w:hAnsiTheme="majorHAnsi" w:cs="Calibri"/>
                <w:color w:val="000000"/>
                <w:lang w:eastAsia="en-US"/>
              </w:rPr>
              <w:t>veřejná obchodní společnost</w:t>
            </w:r>
          </w:p>
        </w:tc>
        <w:tc>
          <w:tcPr>
            <w:tcW w:w="4722" w:type="dxa"/>
          </w:tcPr>
          <w:p w:rsidR="00E02935" w:rsidRPr="00C36DCF" w:rsidRDefault="00E02935" w:rsidP="000727D3">
            <w:pPr>
              <w:autoSpaceDE w:val="0"/>
              <w:autoSpaceDN w:val="0"/>
              <w:adjustRightInd w:val="0"/>
              <w:rPr>
                <w:rFonts w:asciiTheme="majorHAnsi" w:eastAsiaTheme="minorHAnsi" w:hAnsiTheme="majorHAnsi" w:cs="Calibri"/>
                <w:color w:val="000000"/>
                <w:lang w:eastAsia="en-US"/>
              </w:rPr>
            </w:pPr>
            <w:r w:rsidRPr="00C36DCF">
              <w:rPr>
                <w:rFonts w:asciiTheme="majorHAnsi" w:eastAsiaTheme="minorHAnsi" w:hAnsiTheme="majorHAnsi" w:cs="Calibri"/>
                <w:color w:val="000000"/>
                <w:lang w:eastAsia="en-US"/>
              </w:rPr>
              <w:t xml:space="preserve">společenská smlouva </w:t>
            </w:r>
          </w:p>
        </w:tc>
      </w:tr>
      <w:tr w:rsidR="00E02935" w:rsidRPr="00C36DCF" w:rsidTr="000727D3">
        <w:trPr>
          <w:trHeight w:val="98"/>
        </w:trPr>
        <w:tc>
          <w:tcPr>
            <w:tcW w:w="3382" w:type="dxa"/>
          </w:tcPr>
          <w:p w:rsidR="00E02935" w:rsidRPr="00C36DCF" w:rsidRDefault="006215E1" w:rsidP="000727D3">
            <w:pPr>
              <w:autoSpaceDE w:val="0"/>
              <w:autoSpaceDN w:val="0"/>
              <w:adjustRightInd w:val="0"/>
              <w:rPr>
                <w:rFonts w:asciiTheme="majorHAnsi" w:eastAsiaTheme="minorHAnsi" w:hAnsiTheme="majorHAnsi" w:cs="Calibri"/>
                <w:color w:val="000000"/>
                <w:lang w:eastAsia="en-US"/>
              </w:rPr>
            </w:pPr>
            <w:r>
              <w:rPr>
                <w:rFonts w:asciiTheme="majorHAnsi" w:eastAsiaTheme="minorHAnsi" w:hAnsiTheme="majorHAnsi" w:cs="Calibri"/>
                <w:color w:val="000000"/>
                <w:lang w:eastAsia="en-US"/>
              </w:rPr>
              <w:t xml:space="preserve">bytové </w:t>
            </w:r>
            <w:r w:rsidR="00E02935" w:rsidRPr="00C36DCF">
              <w:rPr>
                <w:rFonts w:asciiTheme="majorHAnsi" w:eastAsiaTheme="minorHAnsi" w:hAnsiTheme="majorHAnsi" w:cs="Calibri"/>
                <w:color w:val="000000"/>
                <w:lang w:eastAsia="en-US"/>
              </w:rPr>
              <w:t xml:space="preserve">družstvo </w:t>
            </w:r>
          </w:p>
        </w:tc>
        <w:tc>
          <w:tcPr>
            <w:tcW w:w="4722" w:type="dxa"/>
          </w:tcPr>
          <w:p w:rsidR="00E02935" w:rsidRPr="00C36DCF" w:rsidRDefault="00E02935" w:rsidP="000727D3">
            <w:pPr>
              <w:autoSpaceDE w:val="0"/>
              <w:autoSpaceDN w:val="0"/>
              <w:adjustRightInd w:val="0"/>
              <w:rPr>
                <w:rFonts w:asciiTheme="majorHAnsi" w:eastAsiaTheme="minorHAnsi" w:hAnsiTheme="majorHAnsi" w:cs="Calibri"/>
                <w:color w:val="000000"/>
                <w:lang w:eastAsia="en-US"/>
              </w:rPr>
            </w:pPr>
            <w:r w:rsidRPr="00C36DCF">
              <w:rPr>
                <w:rFonts w:asciiTheme="majorHAnsi" w:eastAsiaTheme="minorHAnsi" w:hAnsiTheme="majorHAnsi" w:cs="Calibri"/>
                <w:color w:val="000000"/>
                <w:lang w:eastAsia="en-US"/>
              </w:rPr>
              <w:t xml:space="preserve">stanovy </w:t>
            </w:r>
          </w:p>
        </w:tc>
      </w:tr>
      <w:tr w:rsidR="00E02935" w:rsidRPr="00C36DCF" w:rsidTr="000727D3">
        <w:trPr>
          <w:trHeight w:val="98"/>
        </w:trPr>
        <w:tc>
          <w:tcPr>
            <w:tcW w:w="3382" w:type="dxa"/>
          </w:tcPr>
          <w:p w:rsidR="00E02935" w:rsidRPr="00C36DCF" w:rsidRDefault="00CE212F" w:rsidP="000727D3">
            <w:pPr>
              <w:autoSpaceDE w:val="0"/>
              <w:autoSpaceDN w:val="0"/>
              <w:adjustRightInd w:val="0"/>
              <w:rPr>
                <w:rFonts w:asciiTheme="majorHAnsi" w:eastAsiaTheme="minorHAnsi" w:hAnsiTheme="majorHAnsi" w:cs="Calibri"/>
                <w:color w:val="000000"/>
                <w:lang w:eastAsia="en-US"/>
              </w:rPr>
            </w:pPr>
            <w:r>
              <w:rPr>
                <w:rFonts w:asciiTheme="majorHAnsi" w:eastAsiaTheme="minorHAnsi" w:hAnsiTheme="majorHAnsi" w:cs="Calibri"/>
                <w:color w:val="000000"/>
                <w:lang w:eastAsia="en-US"/>
              </w:rPr>
              <w:t>s</w:t>
            </w:r>
            <w:r w:rsidR="00E02935">
              <w:rPr>
                <w:rFonts w:asciiTheme="majorHAnsi" w:eastAsiaTheme="minorHAnsi" w:hAnsiTheme="majorHAnsi" w:cs="Calibri"/>
                <w:color w:val="000000"/>
                <w:lang w:eastAsia="en-US"/>
              </w:rPr>
              <w:t>polečenství vlastníků jednotek</w:t>
            </w:r>
            <w:r w:rsidR="00E02935" w:rsidRPr="00C36DCF">
              <w:rPr>
                <w:rFonts w:asciiTheme="majorHAnsi" w:eastAsiaTheme="minorHAnsi" w:hAnsiTheme="majorHAnsi" w:cs="Calibri"/>
                <w:color w:val="000000"/>
                <w:lang w:eastAsia="en-US"/>
              </w:rPr>
              <w:t xml:space="preserve"> </w:t>
            </w:r>
          </w:p>
        </w:tc>
        <w:tc>
          <w:tcPr>
            <w:tcW w:w="4722" w:type="dxa"/>
          </w:tcPr>
          <w:p w:rsidR="00E02935" w:rsidRPr="00C36DCF" w:rsidRDefault="00E02935" w:rsidP="000727D3">
            <w:pPr>
              <w:autoSpaceDE w:val="0"/>
              <w:autoSpaceDN w:val="0"/>
              <w:adjustRightInd w:val="0"/>
              <w:rPr>
                <w:rFonts w:asciiTheme="majorHAnsi" w:eastAsiaTheme="minorHAnsi" w:hAnsiTheme="majorHAnsi" w:cs="Calibri"/>
                <w:color w:val="000000"/>
                <w:lang w:eastAsia="en-US"/>
              </w:rPr>
            </w:pPr>
            <w:r w:rsidRPr="00C36DCF">
              <w:rPr>
                <w:rFonts w:asciiTheme="majorHAnsi" w:eastAsiaTheme="minorHAnsi" w:hAnsiTheme="majorHAnsi" w:cs="Calibri"/>
                <w:color w:val="000000"/>
                <w:lang w:eastAsia="en-US"/>
              </w:rPr>
              <w:t>stanovy</w:t>
            </w:r>
          </w:p>
        </w:tc>
      </w:tr>
    </w:tbl>
    <w:p w:rsidR="00042F54" w:rsidRDefault="00042F54" w:rsidP="00042F54">
      <w:pPr>
        <w:pStyle w:val="Odstavecseseznamem"/>
        <w:autoSpaceDE w:val="0"/>
        <w:autoSpaceDN w:val="0"/>
        <w:adjustRightInd w:val="0"/>
        <w:spacing w:after="0"/>
        <w:ind w:left="405"/>
        <w:rPr>
          <w:rFonts w:asciiTheme="majorHAnsi" w:hAnsiTheme="majorHAnsi" w:cs="Arial"/>
        </w:rPr>
      </w:pPr>
    </w:p>
    <w:p w:rsidR="00042F54" w:rsidRPr="00A8430E" w:rsidRDefault="00744EBD" w:rsidP="00A8430E">
      <w:pPr>
        <w:pStyle w:val="Odstavecseseznamem"/>
        <w:numPr>
          <w:ilvl w:val="0"/>
          <w:numId w:val="50"/>
        </w:numPr>
        <w:jc w:val="both"/>
        <w:rPr>
          <w:b/>
        </w:rPr>
      </w:pPr>
      <w:r w:rsidRPr="00A8430E">
        <w:rPr>
          <w:b/>
        </w:rPr>
        <w:t>Podklady pro hodnocení</w:t>
      </w:r>
    </w:p>
    <w:p w:rsidR="00042F54" w:rsidRDefault="00400E9B" w:rsidP="00A431B7">
      <w:pPr>
        <w:jc w:val="both"/>
      </w:pPr>
      <w:r>
        <w:t>Podklady pro hodnocení</w:t>
      </w:r>
      <w:r w:rsidR="00042F54" w:rsidRPr="00CC43CD">
        <w:t xml:space="preserve"> slouží k posouzení realizovatelnosti a potřebnosti projektu. </w:t>
      </w:r>
      <w:r w:rsidR="00787852">
        <w:t>S</w:t>
      </w:r>
      <w:r w:rsidR="00912AFA" w:rsidRPr="00CC43CD">
        <w:t xml:space="preserve">truktura </w:t>
      </w:r>
      <w:r w:rsidR="00912AFA">
        <w:t>podkladů</w:t>
      </w:r>
      <w:r>
        <w:t xml:space="preserve"> pro hodnocení</w:t>
      </w:r>
      <w:r w:rsidR="00042F54" w:rsidRPr="00CC43CD">
        <w:t xml:space="preserve"> je přílohou č. </w:t>
      </w:r>
      <w:r>
        <w:t>6</w:t>
      </w:r>
      <w:r w:rsidRPr="00CC43CD">
        <w:t xml:space="preserve"> </w:t>
      </w:r>
      <w:r w:rsidR="00042F54" w:rsidRPr="00CC43CD">
        <w:t>těchto Pravidel.</w:t>
      </w:r>
    </w:p>
    <w:p w:rsidR="00042F54" w:rsidRDefault="00474669" w:rsidP="00A8430E">
      <w:pPr>
        <w:pStyle w:val="Odstavecseseznamem"/>
        <w:numPr>
          <w:ilvl w:val="0"/>
          <w:numId w:val="50"/>
        </w:numPr>
        <w:jc w:val="both"/>
        <w:rPr>
          <w:b/>
        </w:rPr>
      </w:pPr>
      <w:r w:rsidRPr="009769E5">
        <w:rPr>
          <w:b/>
        </w:rPr>
        <w:t>Doklad o prokázání právních vztahů k majetku, který je předmětem projektu</w:t>
      </w:r>
    </w:p>
    <w:p w:rsidR="00474669" w:rsidRDefault="00474669" w:rsidP="00A431B7">
      <w:pPr>
        <w:pStyle w:val="Odstavecseseznamem"/>
        <w:ind w:left="0"/>
        <w:jc w:val="both"/>
      </w:pPr>
      <w:r w:rsidRPr="003C5F09">
        <w:t>Žadatel dokládá výpisy z katastru nemovitostí, týkající se projektu, pokud nepředložil stavební povolení při podání žádosti</w:t>
      </w:r>
      <w:r w:rsidR="00B30123">
        <w:t>.</w:t>
      </w:r>
    </w:p>
    <w:p w:rsidR="00474669" w:rsidRDefault="00474669" w:rsidP="00A8430E">
      <w:pPr>
        <w:pStyle w:val="Odstavecseseznamem"/>
        <w:jc w:val="both"/>
      </w:pPr>
    </w:p>
    <w:p w:rsidR="00474669" w:rsidRPr="009769E5" w:rsidRDefault="00474669" w:rsidP="00474669">
      <w:pPr>
        <w:pStyle w:val="Odstavecseseznamem"/>
        <w:numPr>
          <w:ilvl w:val="0"/>
          <w:numId w:val="50"/>
        </w:numPr>
        <w:jc w:val="both"/>
        <w:rPr>
          <w:b/>
        </w:rPr>
      </w:pPr>
      <w:r w:rsidRPr="009769E5">
        <w:rPr>
          <w:b/>
        </w:rPr>
        <w:t>Žádost o stavební povolení nebo ohlášení, případně stavební povolení nebo souhlas s provedením ohlášeného stavebního záměru nebo veřejnoprávní smlouva nahrazující stavební povolení</w:t>
      </w:r>
    </w:p>
    <w:p w:rsidR="00474669" w:rsidRPr="003C5F09" w:rsidRDefault="00474669" w:rsidP="00C52BC1">
      <w:pPr>
        <w:pStyle w:val="Odstavecseseznamem"/>
        <w:ind w:left="0"/>
        <w:jc w:val="both"/>
      </w:pPr>
      <w:r w:rsidRPr="003C5F09">
        <w:t xml:space="preserve">Pokud žadatel nebude mít k dispozici stavební povolení </w:t>
      </w:r>
      <w:r w:rsidRPr="00E774F4">
        <w:t>nebo souhlas s provedením ohlášeného stavebního záměru či veřejnoprávní smlouvu nahrazující stavební povolení</w:t>
      </w:r>
      <w:r w:rsidRPr="003C5F09">
        <w:t>, dokládá žádost o stavební povolení nebo ohlášení, potvrzené stavebním úřadem, a</w:t>
      </w:r>
      <w:r w:rsidR="00CD4970">
        <w:t> </w:t>
      </w:r>
      <w:r w:rsidRPr="003C5F09">
        <w:t xml:space="preserve"> přílohy, nejsou-li doloženy v jiné příloze žádosti o podporu.</w:t>
      </w:r>
      <w:r>
        <w:t xml:space="preserve"> Samotné stavební povolení pak musí být doloženo nejpozději do dne, kdy je vydáno Rozhodnutí o</w:t>
      </w:r>
      <w:r w:rsidR="00CD4970">
        <w:t> </w:t>
      </w:r>
      <w:r>
        <w:t xml:space="preserve"> poskytnutí dotace/Stanovení výdajů, formou Žádosti o změnu projektu. </w:t>
      </w:r>
    </w:p>
    <w:p w:rsidR="00474669" w:rsidRPr="00A8430E" w:rsidRDefault="00474669" w:rsidP="00A8430E">
      <w:pPr>
        <w:pStyle w:val="Odstavecseseznamem"/>
        <w:jc w:val="both"/>
        <w:rPr>
          <w:b/>
        </w:rPr>
      </w:pPr>
    </w:p>
    <w:p w:rsidR="00474669" w:rsidRPr="009769E5" w:rsidRDefault="00474669" w:rsidP="00A8430E">
      <w:pPr>
        <w:pStyle w:val="Odstavecseseznamem"/>
        <w:numPr>
          <w:ilvl w:val="0"/>
          <w:numId w:val="50"/>
        </w:numPr>
        <w:jc w:val="both"/>
        <w:rPr>
          <w:b/>
        </w:rPr>
      </w:pPr>
      <w:r w:rsidRPr="009769E5">
        <w:rPr>
          <w:b/>
        </w:rPr>
        <w:t>Projektová dokumentace pro vydání stavebního povolení nebo pro ohlášení stavby</w:t>
      </w:r>
    </w:p>
    <w:p w:rsidR="00474669" w:rsidRPr="003C5F09" w:rsidRDefault="00474669" w:rsidP="00C52BC1">
      <w:pPr>
        <w:pStyle w:val="Odstavecseseznamem"/>
        <w:ind w:left="0"/>
        <w:jc w:val="both"/>
      </w:pPr>
      <w:r w:rsidRPr="003C5F09">
        <w:t>Žadatel dokládá projektovou dokumentaci v podrobnosti pro vydání stavebního povolení, jež je součástí žádosti o stavební povolení, nebo je ověřená stavebním úřadem ve stavebním řízení. Pokud stavba nevyžaduje stavební povolení, dokládá žadatel projektovou dokumentaci pro ohlášení stavby. V případě, že již byla zpracována projektová dokumentace pro provádění stavby, žadatel ji také přikládá k žádosti o</w:t>
      </w:r>
      <w:r w:rsidR="00CD4970">
        <w:t> </w:t>
      </w:r>
      <w:r w:rsidRPr="003C5F09">
        <w:t xml:space="preserve"> podporu.</w:t>
      </w:r>
    </w:p>
    <w:p w:rsidR="00CE212F" w:rsidRDefault="00CE212F" w:rsidP="00C52BC1">
      <w:pPr>
        <w:pStyle w:val="Odstavecseseznamem"/>
        <w:ind w:left="0"/>
        <w:jc w:val="both"/>
      </w:pPr>
    </w:p>
    <w:p w:rsidR="00474669" w:rsidRDefault="00474669" w:rsidP="00C52BC1">
      <w:pPr>
        <w:pStyle w:val="Odstavecseseznamem"/>
        <w:ind w:left="0"/>
        <w:jc w:val="both"/>
      </w:pPr>
      <w:r w:rsidRPr="003C5F09">
        <w:t xml:space="preserve">Projektové dokumentace jsou zpracovány podle zákona č. 183/2006 Sb., o územním plánování a stavebním řádu, ve znění pozdějších předpisů, bližší specifikace je ve vyhlášce č. 499/2006 Sb., o dokumentaci staveb, ve znění pozdějších předpisů. </w:t>
      </w:r>
    </w:p>
    <w:p w:rsidR="00B43F70" w:rsidRPr="003C5F09" w:rsidRDefault="00B43F70" w:rsidP="00B73F15">
      <w:pPr>
        <w:pStyle w:val="Odstavecseseznamem"/>
        <w:jc w:val="both"/>
      </w:pPr>
    </w:p>
    <w:p w:rsidR="00474669" w:rsidRPr="009769E5" w:rsidRDefault="00474669" w:rsidP="00A8430E">
      <w:pPr>
        <w:pStyle w:val="Odstavecseseznamem"/>
        <w:numPr>
          <w:ilvl w:val="0"/>
          <w:numId w:val="50"/>
        </w:numPr>
        <w:jc w:val="both"/>
        <w:rPr>
          <w:b/>
        </w:rPr>
      </w:pPr>
      <w:r>
        <w:rPr>
          <w:b/>
        </w:rPr>
        <w:t xml:space="preserve"> Položkový rozpočet stavby</w:t>
      </w:r>
    </w:p>
    <w:p w:rsidR="00474669" w:rsidRPr="00B73F15" w:rsidRDefault="00474669" w:rsidP="00A431B7">
      <w:pPr>
        <w:pStyle w:val="Odstavecseseznamem"/>
        <w:ind w:left="0"/>
        <w:jc w:val="both"/>
      </w:pPr>
      <w:r w:rsidRPr="003C5F09">
        <w:t>Žadatel dokládá položkový rozpočet stavby podle jednotného ceníku stavebních prací v cenové úrovni ne starší než k r. 2014 ve formě oceněného soupisu prací potvrzeného autorizovaným projektantem a dále také v  rozpočtovém formátu *.XC4 – jedná se</w:t>
      </w:r>
      <w:r w:rsidR="00EF3BBE">
        <w:t xml:space="preserve"> </w:t>
      </w:r>
      <w:r w:rsidRPr="003C5F09">
        <w:t>o</w:t>
      </w:r>
      <w:r w:rsidR="00CD4970">
        <w:t> </w:t>
      </w:r>
      <w:r w:rsidRPr="003C5F09">
        <w:t xml:space="preserve"> otevřený elektronický formát ve struktuře XML, který splňuje veškeré požadavky Vyhlášky č. 230/2012 Sb. a je volně dostupný. </w:t>
      </w:r>
      <w:r w:rsidRPr="00B73F15">
        <w:t xml:space="preserve"> V rozpočtu musí být uveden název použitého jednotného ceníku (cenové soustavy).</w:t>
      </w:r>
    </w:p>
    <w:p w:rsidR="00CE212F" w:rsidRDefault="00CE212F" w:rsidP="00C52BC1">
      <w:pPr>
        <w:pStyle w:val="Odstavecseseznamem"/>
        <w:ind w:left="0"/>
        <w:jc w:val="both"/>
      </w:pPr>
    </w:p>
    <w:p w:rsidR="00474669" w:rsidRPr="003C5F09" w:rsidRDefault="00474669" w:rsidP="00C52BC1">
      <w:pPr>
        <w:pStyle w:val="Odstavecseseznamem"/>
        <w:ind w:left="0"/>
        <w:jc w:val="both"/>
      </w:pPr>
      <w:r w:rsidRPr="003C5F09">
        <w:t>V položkovém rozpočtu nesmí být uvedeny soubory a komplety. Pokud projektant uvede vlastní položky, které nejsou definovány v použité cenové soustavě, uvede jejich přesnou specifikaci a způsob jejich ocenění. Součástí položkového rozpočtu stavby budou také jednotkové ceny stavebních prací, které jsou uvedeny v cenové soustavě. Pokud je jednotková cena uvedená projektantem vyšší než jednotková cena uvedená v cenové soustavě, je nutné rozdíl vysvětlit.</w:t>
      </w:r>
    </w:p>
    <w:p w:rsidR="009E03D5" w:rsidRPr="00C76941" w:rsidRDefault="009E03D5" w:rsidP="00C76941">
      <w:pPr>
        <w:pStyle w:val="Odstavecseseznamem"/>
        <w:autoSpaceDE w:val="0"/>
        <w:autoSpaceDN w:val="0"/>
        <w:adjustRightInd w:val="0"/>
        <w:spacing w:after="0"/>
        <w:ind w:left="644"/>
        <w:rPr>
          <w:rFonts w:asciiTheme="majorHAnsi" w:hAnsiTheme="majorHAnsi" w:cs="Arial"/>
          <w:u w:val="single"/>
        </w:rPr>
      </w:pPr>
    </w:p>
    <w:p w:rsidR="009E03D5" w:rsidRPr="00E02935" w:rsidRDefault="009E03D5" w:rsidP="00E02935">
      <w:pPr>
        <w:pStyle w:val="Odstavecseseznamem"/>
        <w:numPr>
          <w:ilvl w:val="0"/>
          <w:numId w:val="50"/>
        </w:numPr>
        <w:jc w:val="both"/>
        <w:rPr>
          <w:b/>
        </w:rPr>
      </w:pPr>
      <w:r w:rsidRPr="00E02935">
        <w:rPr>
          <w:b/>
        </w:rPr>
        <w:t>Energetické hodnocení</w:t>
      </w:r>
    </w:p>
    <w:p w:rsidR="00DA79BF" w:rsidRPr="004352D7" w:rsidRDefault="00DA79BF" w:rsidP="00C52BC1">
      <w:pPr>
        <w:pStyle w:val="Odstavecseseznamem"/>
        <w:autoSpaceDE w:val="0"/>
        <w:autoSpaceDN w:val="0"/>
        <w:adjustRightInd w:val="0"/>
        <w:spacing w:after="0"/>
        <w:ind w:left="0"/>
        <w:rPr>
          <w:rFonts w:asciiTheme="majorHAnsi" w:hAnsiTheme="majorHAnsi" w:cs="Arial"/>
        </w:rPr>
      </w:pPr>
      <w:r w:rsidRPr="004352D7">
        <w:rPr>
          <w:rFonts w:asciiTheme="majorHAnsi" w:hAnsiTheme="majorHAnsi" w:cs="Arial"/>
        </w:rPr>
        <w:t>Energetické hodnocení se skládá z následujících částí:</w:t>
      </w:r>
    </w:p>
    <w:p w:rsidR="009E03D5" w:rsidRDefault="009E03D5" w:rsidP="00C52BC1">
      <w:pPr>
        <w:pStyle w:val="Odstavecseseznamem"/>
        <w:autoSpaceDE w:val="0"/>
        <w:autoSpaceDN w:val="0"/>
        <w:adjustRightInd w:val="0"/>
        <w:spacing w:after="0"/>
        <w:ind w:left="0"/>
        <w:rPr>
          <w:rFonts w:asciiTheme="majorHAnsi" w:hAnsiTheme="majorHAnsi" w:cs="Arial"/>
          <w:u w:val="single"/>
        </w:rPr>
      </w:pPr>
    </w:p>
    <w:p w:rsidR="00016385" w:rsidRDefault="009E03D5" w:rsidP="00A431B7">
      <w:pPr>
        <w:pStyle w:val="Odstavecseseznamem"/>
        <w:numPr>
          <w:ilvl w:val="0"/>
          <w:numId w:val="80"/>
        </w:numPr>
        <w:autoSpaceDE w:val="0"/>
        <w:autoSpaceDN w:val="0"/>
        <w:adjustRightInd w:val="0"/>
        <w:spacing w:after="0"/>
        <w:ind w:left="426" w:hanging="426"/>
        <w:jc w:val="both"/>
        <w:rPr>
          <w:rFonts w:asciiTheme="majorHAnsi" w:hAnsiTheme="majorHAnsi" w:cs="Arial"/>
        </w:rPr>
      </w:pPr>
      <w:r w:rsidRPr="00912AFA">
        <w:rPr>
          <w:rFonts w:asciiTheme="majorHAnsi" w:hAnsiTheme="majorHAnsi" w:cs="Arial"/>
        </w:rPr>
        <w:t>Průkaz energetické náročnosti budov</w:t>
      </w:r>
      <w:r w:rsidR="00397285">
        <w:rPr>
          <w:rFonts w:asciiTheme="majorHAnsi" w:hAnsiTheme="majorHAnsi" w:cs="Arial"/>
        </w:rPr>
        <w:t xml:space="preserve"> zpracovaný v souladu s vyhláškou č. 78/2013 Sb., o energetické náročnosti budov</w:t>
      </w:r>
      <w:r w:rsidR="0060707D">
        <w:rPr>
          <w:rFonts w:asciiTheme="majorHAnsi" w:hAnsiTheme="majorHAnsi" w:cs="Arial"/>
        </w:rPr>
        <w:t>:</w:t>
      </w:r>
    </w:p>
    <w:p w:rsidR="00016385" w:rsidRDefault="00016385" w:rsidP="00A431B7">
      <w:pPr>
        <w:pStyle w:val="Odstavecseseznamem"/>
        <w:numPr>
          <w:ilvl w:val="2"/>
          <w:numId w:val="78"/>
        </w:numPr>
        <w:autoSpaceDE w:val="0"/>
        <w:autoSpaceDN w:val="0"/>
        <w:adjustRightInd w:val="0"/>
        <w:spacing w:after="0"/>
        <w:ind w:left="709" w:hanging="283"/>
        <w:jc w:val="both"/>
        <w:rPr>
          <w:rFonts w:asciiTheme="majorHAnsi" w:hAnsiTheme="majorHAnsi" w:cs="Arial"/>
        </w:rPr>
      </w:pPr>
      <w:r>
        <w:rPr>
          <w:rFonts w:asciiTheme="majorHAnsi" w:hAnsiTheme="majorHAnsi" w:cs="Arial"/>
        </w:rPr>
        <w:t>pro stav před realizací opatření</w:t>
      </w:r>
      <w:r w:rsidR="00FB32DB">
        <w:rPr>
          <w:rFonts w:asciiTheme="majorHAnsi" w:hAnsiTheme="majorHAnsi" w:cs="Arial"/>
        </w:rPr>
        <w:t>,</w:t>
      </w:r>
    </w:p>
    <w:p w:rsidR="00016385" w:rsidRDefault="00016385" w:rsidP="00A431B7">
      <w:pPr>
        <w:pStyle w:val="Odstavecseseznamem"/>
        <w:numPr>
          <w:ilvl w:val="2"/>
          <w:numId w:val="78"/>
        </w:numPr>
        <w:autoSpaceDE w:val="0"/>
        <w:autoSpaceDN w:val="0"/>
        <w:adjustRightInd w:val="0"/>
        <w:spacing w:after="0"/>
        <w:ind w:left="709" w:hanging="283"/>
        <w:jc w:val="both"/>
        <w:rPr>
          <w:rFonts w:asciiTheme="majorHAnsi" w:hAnsiTheme="majorHAnsi" w:cs="Arial"/>
        </w:rPr>
      </w:pPr>
      <w:r>
        <w:rPr>
          <w:rFonts w:asciiTheme="majorHAnsi" w:hAnsiTheme="majorHAnsi" w:cs="Arial"/>
        </w:rPr>
        <w:t>pro stav po realizaci navrhovaných opatření</w:t>
      </w:r>
      <w:r w:rsidR="00FB32DB">
        <w:rPr>
          <w:rFonts w:asciiTheme="majorHAnsi" w:hAnsiTheme="majorHAnsi" w:cs="Arial"/>
        </w:rPr>
        <w:t>.</w:t>
      </w:r>
      <w:r w:rsidR="009E03D5" w:rsidRPr="00912AFA">
        <w:rPr>
          <w:rFonts w:asciiTheme="majorHAnsi" w:hAnsiTheme="majorHAnsi" w:cs="Arial"/>
        </w:rPr>
        <w:t xml:space="preserve"> </w:t>
      </w:r>
    </w:p>
    <w:p w:rsidR="0060707D" w:rsidRDefault="0060707D" w:rsidP="0060707D">
      <w:pPr>
        <w:autoSpaceDE w:val="0"/>
        <w:autoSpaceDN w:val="0"/>
        <w:adjustRightInd w:val="0"/>
        <w:spacing w:after="0"/>
        <w:jc w:val="both"/>
        <w:rPr>
          <w:rFonts w:asciiTheme="majorHAnsi" w:hAnsiTheme="majorHAnsi" w:cs="Arial"/>
        </w:rPr>
      </w:pPr>
    </w:p>
    <w:p w:rsidR="00016385" w:rsidRDefault="00016385" w:rsidP="00C52BC1">
      <w:pPr>
        <w:pStyle w:val="Odstavecseseznamem"/>
        <w:autoSpaceDE w:val="0"/>
        <w:autoSpaceDN w:val="0"/>
        <w:adjustRightInd w:val="0"/>
        <w:spacing w:after="0"/>
        <w:ind w:left="0"/>
        <w:jc w:val="both"/>
        <w:rPr>
          <w:rFonts w:asciiTheme="majorHAnsi" w:hAnsiTheme="majorHAnsi" w:cs="Arial"/>
        </w:rPr>
      </w:pPr>
    </w:p>
    <w:p w:rsidR="00912AFA" w:rsidRDefault="00016385" w:rsidP="00C52BC1">
      <w:pPr>
        <w:pStyle w:val="Odstavecseseznamem"/>
        <w:autoSpaceDE w:val="0"/>
        <w:autoSpaceDN w:val="0"/>
        <w:adjustRightInd w:val="0"/>
        <w:spacing w:after="0"/>
        <w:ind w:left="0"/>
        <w:jc w:val="both"/>
        <w:rPr>
          <w:rFonts w:asciiTheme="majorHAnsi" w:hAnsiTheme="majorHAnsi" w:cs="Arial"/>
        </w:rPr>
      </w:pPr>
      <w:r>
        <w:rPr>
          <w:rFonts w:asciiTheme="majorHAnsi" w:hAnsiTheme="majorHAnsi" w:cs="Arial"/>
        </w:rPr>
        <w:lastRenderedPageBreak/>
        <w:t>V</w:t>
      </w:r>
      <w:r w:rsidR="00912AFA">
        <w:rPr>
          <w:rFonts w:asciiTheme="majorHAnsi" w:hAnsiTheme="majorHAnsi" w:cs="Arial"/>
        </w:rPr>
        <w:t xml:space="preserve"> části</w:t>
      </w:r>
      <w:r w:rsidR="000E3394" w:rsidRPr="00912AFA">
        <w:rPr>
          <w:rFonts w:asciiTheme="majorHAnsi" w:hAnsiTheme="majorHAnsi" w:cs="Arial"/>
        </w:rPr>
        <w:t xml:space="preserve"> „Doporučení k realizaci a</w:t>
      </w:r>
      <w:r w:rsidR="00745856">
        <w:rPr>
          <w:rFonts w:asciiTheme="majorHAnsi" w:hAnsiTheme="majorHAnsi" w:cs="Arial"/>
        </w:rPr>
        <w:t> </w:t>
      </w:r>
      <w:r w:rsidR="000E3394" w:rsidRPr="00912AFA">
        <w:rPr>
          <w:rFonts w:asciiTheme="majorHAnsi" w:hAnsiTheme="majorHAnsi" w:cs="Arial"/>
        </w:rPr>
        <w:t xml:space="preserve">zdůvodnění“ v průkazu energetické náročnosti pro stav před realizací </w:t>
      </w:r>
      <w:r w:rsidR="00940759">
        <w:rPr>
          <w:rFonts w:asciiTheme="majorHAnsi" w:hAnsiTheme="majorHAnsi" w:cs="Arial"/>
        </w:rPr>
        <w:t xml:space="preserve">opatření </w:t>
      </w:r>
      <w:r w:rsidR="000E3394" w:rsidRPr="00912AFA">
        <w:rPr>
          <w:rFonts w:asciiTheme="majorHAnsi" w:hAnsiTheme="majorHAnsi" w:cs="Arial"/>
        </w:rPr>
        <w:t xml:space="preserve">musí být jednoznačně </w:t>
      </w:r>
      <w:r w:rsidR="00900139" w:rsidRPr="00912AFA">
        <w:rPr>
          <w:rFonts w:asciiTheme="majorHAnsi" w:hAnsiTheme="majorHAnsi" w:cs="Arial"/>
        </w:rPr>
        <w:t>uveden rozsah prováděných opatření</w:t>
      </w:r>
      <w:r w:rsidR="00912AFA">
        <w:rPr>
          <w:rFonts w:asciiTheme="majorHAnsi" w:hAnsiTheme="majorHAnsi" w:cs="Arial"/>
        </w:rPr>
        <w:t xml:space="preserve"> a</w:t>
      </w:r>
      <w:r w:rsidR="00CD4970">
        <w:rPr>
          <w:rFonts w:asciiTheme="majorHAnsi" w:hAnsiTheme="majorHAnsi" w:cs="Arial"/>
        </w:rPr>
        <w:t> </w:t>
      </w:r>
      <w:r w:rsidR="00912AFA">
        <w:rPr>
          <w:rFonts w:asciiTheme="majorHAnsi" w:hAnsiTheme="majorHAnsi" w:cs="Arial"/>
        </w:rPr>
        <w:t xml:space="preserve"> vybrané technické údaje:</w:t>
      </w:r>
    </w:p>
    <w:p w:rsidR="006765FC" w:rsidRDefault="006765FC" w:rsidP="00C52BC1">
      <w:pPr>
        <w:pStyle w:val="Odstavecseseznamem"/>
        <w:autoSpaceDE w:val="0"/>
        <w:autoSpaceDN w:val="0"/>
        <w:adjustRightInd w:val="0"/>
        <w:spacing w:after="0"/>
        <w:ind w:left="0"/>
        <w:jc w:val="both"/>
        <w:rPr>
          <w:rFonts w:asciiTheme="majorHAnsi" w:hAnsiTheme="majorHAnsi" w:cs="Arial"/>
        </w:rPr>
      </w:pPr>
    </w:p>
    <w:p w:rsidR="00912AFA" w:rsidRDefault="00912AFA" w:rsidP="00A431B7">
      <w:pPr>
        <w:pStyle w:val="Odstavecseseznamem"/>
        <w:numPr>
          <w:ilvl w:val="1"/>
          <w:numId w:val="79"/>
        </w:numPr>
        <w:autoSpaceDE w:val="0"/>
        <w:autoSpaceDN w:val="0"/>
        <w:adjustRightInd w:val="0"/>
        <w:spacing w:after="0"/>
        <w:ind w:left="709" w:hanging="283"/>
        <w:jc w:val="both"/>
        <w:rPr>
          <w:rFonts w:asciiTheme="majorHAnsi" w:hAnsiTheme="majorHAnsi" w:cs="Arial"/>
        </w:rPr>
      </w:pPr>
      <w:r>
        <w:rPr>
          <w:rFonts w:asciiTheme="majorHAnsi" w:hAnsiTheme="majorHAnsi" w:cs="Arial"/>
        </w:rPr>
        <w:t>V</w:t>
      </w:r>
      <w:r w:rsidRPr="00912AFA">
        <w:rPr>
          <w:rFonts w:asciiTheme="majorHAnsi" w:hAnsiTheme="majorHAnsi" w:cs="Arial"/>
        </w:rPr>
        <w:t> </w:t>
      </w:r>
      <w:r w:rsidR="00900139" w:rsidRPr="00912AFA">
        <w:rPr>
          <w:rFonts w:asciiTheme="majorHAnsi" w:hAnsiTheme="majorHAnsi" w:cs="Arial"/>
        </w:rPr>
        <w:t>případě instalace technologií (instalace zdroje tepla, instalace jednotky pro kombinovanou výrobu elektřiny a tepla, instalace fotovoltaického systému, instalace solárních termických systémů) zde musí být uvedeny takové hodnoty jednotlivých parametrů, aby při jejich dodržení byly splněny podmínky Programu.</w:t>
      </w:r>
      <w:r w:rsidR="0031150E" w:rsidRPr="00912AFA">
        <w:rPr>
          <w:rFonts w:asciiTheme="majorHAnsi" w:hAnsiTheme="majorHAnsi" w:cs="Arial"/>
        </w:rPr>
        <w:t xml:space="preserve"> </w:t>
      </w:r>
    </w:p>
    <w:p w:rsidR="00DA79BF" w:rsidRDefault="00912AFA" w:rsidP="00A431B7">
      <w:pPr>
        <w:pStyle w:val="Odstavecseseznamem"/>
        <w:numPr>
          <w:ilvl w:val="1"/>
          <w:numId w:val="79"/>
        </w:numPr>
        <w:autoSpaceDE w:val="0"/>
        <w:autoSpaceDN w:val="0"/>
        <w:adjustRightInd w:val="0"/>
        <w:spacing w:after="0"/>
        <w:ind w:left="709" w:hanging="283"/>
        <w:jc w:val="both"/>
        <w:rPr>
          <w:rFonts w:asciiTheme="majorHAnsi" w:hAnsiTheme="majorHAnsi" w:cs="Arial"/>
        </w:rPr>
      </w:pPr>
      <w:r>
        <w:rPr>
          <w:rFonts w:asciiTheme="majorHAnsi" w:hAnsiTheme="majorHAnsi" w:cs="Arial"/>
        </w:rPr>
        <w:t xml:space="preserve">V případě zateplení obvodových konstrukcí zde musí být uvedený typ, hodnota součinitele tepelné vodivosti a </w:t>
      </w:r>
      <w:r w:rsidR="00706B9A">
        <w:rPr>
          <w:rFonts w:asciiTheme="majorHAnsi" w:hAnsiTheme="majorHAnsi" w:cs="Arial"/>
        </w:rPr>
        <w:t>mocnost</w:t>
      </w:r>
      <w:r>
        <w:rPr>
          <w:rFonts w:asciiTheme="majorHAnsi" w:hAnsiTheme="majorHAnsi" w:cs="Arial"/>
        </w:rPr>
        <w:t xml:space="preserve"> navrhovaného izolantu. </w:t>
      </w:r>
    </w:p>
    <w:p w:rsidR="00DA79BF" w:rsidRDefault="00912AFA" w:rsidP="00A431B7">
      <w:pPr>
        <w:pStyle w:val="Odstavecseseznamem"/>
        <w:numPr>
          <w:ilvl w:val="1"/>
          <w:numId w:val="79"/>
        </w:numPr>
        <w:autoSpaceDE w:val="0"/>
        <w:autoSpaceDN w:val="0"/>
        <w:adjustRightInd w:val="0"/>
        <w:spacing w:after="0"/>
        <w:ind w:left="709" w:hanging="283"/>
        <w:jc w:val="both"/>
        <w:rPr>
          <w:rFonts w:asciiTheme="majorHAnsi" w:hAnsiTheme="majorHAnsi" w:cs="Arial"/>
        </w:rPr>
      </w:pPr>
      <w:r>
        <w:rPr>
          <w:rFonts w:asciiTheme="majorHAnsi" w:hAnsiTheme="majorHAnsi" w:cs="Arial"/>
        </w:rPr>
        <w:t>V případě výpl</w:t>
      </w:r>
      <w:r w:rsidR="00DA79BF">
        <w:rPr>
          <w:rFonts w:asciiTheme="majorHAnsi" w:hAnsiTheme="majorHAnsi" w:cs="Arial"/>
        </w:rPr>
        <w:t>ní otvorů zde musí být uvedena hodnota součinitele prostupu tepla a hodnota činitele prostupu solárního záření.</w:t>
      </w:r>
    </w:p>
    <w:p w:rsidR="00DA79BF" w:rsidRDefault="00DA79BF" w:rsidP="006765FC">
      <w:pPr>
        <w:pStyle w:val="Odstavecseseznamem"/>
        <w:autoSpaceDE w:val="0"/>
        <w:autoSpaceDN w:val="0"/>
        <w:adjustRightInd w:val="0"/>
        <w:spacing w:after="0"/>
        <w:ind w:left="1440"/>
        <w:jc w:val="both"/>
        <w:rPr>
          <w:rFonts w:asciiTheme="majorHAnsi" w:hAnsiTheme="majorHAnsi" w:cs="Arial"/>
        </w:rPr>
      </w:pPr>
    </w:p>
    <w:p w:rsidR="009E03D5" w:rsidRPr="006765FC" w:rsidRDefault="0031150E" w:rsidP="00A431B7">
      <w:pPr>
        <w:autoSpaceDE w:val="0"/>
        <w:autoSpaceDN w:val="0"/>
        <w:adjustRightInd w:val="0"/>
        <w:spacing w:after="0"/>
        <w:jc w:val="both"/>
        <w:rPr>
          <w:rFonts w:asciiTheme="majorHAnsi" w:hAnsiTheme="majorHAnsi" w:cs="Arial"/>
        </w:rPr>
      </w:pPr>
      <w:r w:rsidRPr="006765FC">
        <w:rPr>
          <w:rFonts w:asciiTheme="majorHAnsi" w:hAnsiTheme="majorHAnsi" w:cs="Arial"/>
        </w:rPr>
        <w:t xml:space="preserve">Uvedená doporučení </w:t>
      </w:r>
      <w:r w:rsidR="00DA79BF">
        <w:rPr>
          <w:rFonts w:asciiTheme="majorHAnsi" w:hAnsiTheme="majorHAnsi" w:cs="Arial"/>
        </w:rPr>
        <w:t xml:space="preserve">být </w:t>
      </w:r>
      <w:r w:rsidR="00363821">
        <w:rPr>
          <w:rFonts w:asciiTheme="majorHAnsi" w:hAnsiTheme="majorHAnsi" w:cs="Arial"/>
        </w:rPr>
        <w:t xml:space="preserve">v souladu </w:t>
      </w:r>
      <w:r w:rsidR="00DA79BF">
        <w:rPr>
          <w:rFonts w:asciiTheme="majorHAnsi" w:hAnsiTheme="majorHAnsi" w:cs="Arial"/>
        </w:rPr>
        <w:t>s hodnotami uvedenými</w:t>
      </w:r>
      <w:r w:rsidRPr="006765FC">
        <w:rPr>
          <w:rFonts w:asciiTheme="majorHAnsi" w:hAnsiTheme="majorHAnsi" w:cs="Arial"/>
        </w:rPr>
        <w:t xml:space="preserve"> </w:t>
      </w:r>
      <w:r w:rsidR="00DA79BF">
        <w:rPr>
          <w:rFonts w:asciiTheme="majorHAnsi" w:hAnsiTheme="majorHAnsi" w:cs="Arial"/>
        </w:rPr>
        <w:t>v</w:t>
      </w:r>
      <w:r w:rsidRPr="006765FC">
        <w:rPr>
          <w:rFonts w:asciiTheme="majorHAnsi" w:hAnsiTheme="majorHAnsi" w:cs="Arial"/>
        </w:rPr>
        <w:t> </w:t>
      </w:r>
      <w:r w:rsidR="00DA79BF" w:rsidRPr="00DA79BF">
        <w:rPr>
          <w:rFonts w:asciiTheme="majorHAnsi" w:hAnsiTheme="majorHAnsi" w:cs="Arial"/>
        </w:rPr>
        <w:t>protokol</w:t>
      </w:r>
      <w:r w:rsidR="00DA79BF">
        <w:rPr>
          <w:rFonts w:asciiTheme="majorHAnsi" w:hAnsiTheme="majorHAnsi" w:cs="Arial"/>
        </w:rPr>
        <w:t>ech</w:t>
      </w:r>
      <w:r w:rsidRPr="006765FC">
        <w:rPr>
          <w:rFonts w:asciiTheme="majorHAnsi" w:hAnsiTheme="majorHAnsi" w:cs="Arial"/>
        </w:rPr>
        <w:t xml:space="preserve"> výpočtů.</w:t>
      </w:r>
    </w:p>
    <w:p w:rsidR="00261222" w:rsidRDefault="00261222" w:rsidP="00A431B7">
      <w:pPr>
        <w:pStyle w:val="Odstavecseseznamem"/>
        <w:autoSpaceDE w:val="0"/>
        <w:autoSpaceDN w:val="0"/>
        <w:adjustRightInd w:val="0"/>
        <w:spacing w:after="0"/>
        <w:ind w:left="644"/>
        <w:jc w:val="both"/>
        <w:rPr>
          <w:rFonts w:asciiTheme="majorHAnsi" w:hAnsiTheme="majorHAnsi" w:cs="Arial"/>
          <w:u w:val="single"/>
        </w:rPr>
      </w:pPr>
    </w:p>
    <w:p w:rsidR="006B184E" w:rsidRPr="00A431B7" w:rsidRDefault="00753294" w:rsidP="00291186">
      <w:pPr>
        <w:pStyle w:val="Odstavecseseznamem"/>
        <w:numPr>
          <w:ilvl w:val="0"/>
          <w:numId w:val="80"/>
        </w:numPr>
        <w:ind w:left="426" w:hanging="426"/>
        <w:jc w:val="both"/>
      </w:pPr>
      <w:r w:rsidRPr="00A431B7">
        <w:t>Protokol výpočtu solárních zisků s uvedenou hodnotou celkový</w:t>
      </w:r>
      <w:r w:rsidR="00F51968">
        <w:t>ch využitelných solárních zisků</w:t>
      </w:r>
      <w:r w:rsidR="00291186">
        <w:t>.</w:t>
      </w:r>
      <w:r w:rsidR="00F51968">
        <w:t xml:space="preserve"> </w:t>
      </w:r>
      <w:r w:rsidR="00291186">
        <w:t>J</w:t>
      </w:r>
      <w:r w:rsidR="00F51968">
        <w:t>e možné využít protokol Bilance solárních zisků pro potřeby programu Nová zelená úsporám, který je dostupný na webové adrese</w:t>
      </w:r>
      <w:r w:rsidR="00FE17E6">
        <w:t xml:space="preserve"> </w:t>
      </w:r>
      <w:hyperlink r:id="rId14" w:history="1">
        <w:r w:rsidR="00940759">
          <w:rPr>
            <w:rStyle w:val="Hypertextovodkaz"/>
          </w:rPr>
          <w:t>http://www.novazelenausporam.cz/zpracovatele-odborneho-posudku/energeticti-specialiste/vypocetni-nastroj-pro-bilancovani-solarnich-termickych-systemu-v1-1/.</w:t>
        </w:r>
      </w:hyperlink>
      <w:r w:rsidRPr="00A431B7">
        <w:t xml:space="preserve"> </w:t>
      </w:r>
      <w:r w:rsidR="006765FC" w:rsidRPr="00A431B7">
        <w:t xml:space="preserve"> Protokol se dodává v</w:t>
      </w:r>
      <w:r w:rsidR="009452A8" w:rsidRPr="00A431B7">
        <w:t> </w:t>
      </w:r>
      <w:r w:rsidR="006765FC" w:rsidRPr="00A431B7">
        <w:t>případě</w:t>
      </w:r>
      <w:r w:rsidR="009452A8" w:rsidRPr="00A431B7">
        <w:t xml:space="preserve"> žádosti o podporu na</w:t>
      </w:r>
      <w:r w:rsidR="006765FC" w:rsidRPr="00A431B7">
        <w:t xml:space="preserve"> instalac</w:t>
      </w:r>
      <w:r w:rsidR="009452A8" w:rsidRPr="00A431B7">
        <w:t>i</w:t>
      </w:r>
      <w:r w:rsidR="006765FC" w:rsidRPr="00A431B7">
        <w:t xml:space="preserve"> solárních termických kolektorů.</w:t>
      </w:r>
      <w:r w:rsidR="0060707D">
        <w:t xml:space="preserve"> </w:t>
      </w:r>
    </w:p>
    <w:p w:rsidR="009452A8" w:rsidRPr="00A431B7" w:rsidRDefault="008E4A07" w:rsidP="00A431B7">
      <w:pPr>
        <w:pStyle w:val="Odstavecseseznamem"/>
        <w:numPr>
          <w:ilvl w:val="0"/>
          <w:numId w:val="80"/>
        </w:numPr>
        <w:ind w:left="426" w:hanging="426"/>
        <w:jc w:val="both"/>
      </w:pPr>
      <w:r w:rsidRPr="00A431B7">
        <w:t>Protokol v</w:t>
      </w:r>
      <w:r w:rsidR="009452A8" w:rsidRPr="00A431B7">
        <w:t>ýpoč</w:t>
      </w:r>
      <w:r w:rsidRPr="00A431B7">
        <w:t>tu</w:t>
      </w:r>
      <w:r w:rsidR="009452A8" w:rsidRPr="00A431B7">
        <w:t xml:space="preserve"> úspor primární energie při kombinované výrobě elektřiny a tepla. Výpočet bude proveden podle přílohy č. 2 k vyhlášce č. 453/2012 Sb., o elektřině z vysokoúčinné kombinované výroby elektřiny a tepla. </w:t>
      </w:r>
      <w:r w:rsidRPr="00A431B7">
        <w:t>Protokol</w:t>
      </w:r>
      <w:r w:rsidR="009452A8" w:rsidRPr="00A431B7">
        <w:t xml:space="preserve"> je povinn</w:t>
      </w:r>
      <w:r w:rsidRPr="00A431B7">
        <w:t>ý</w:t>
      </w:r>
      <w:r w:rsidR="009452A8" w:rsidRPr="00A431B7">
        <w:t xml:space="preserve"> pro žádosti o podporu</w:t>
      </w:r>
      <w:r w:rsidR="00B43F70" w:rsidRPr="00A431B7">
        <w:t>, jejichž součástí je</w:t>
      </w:r>
      <w:r w:rsidR="009452A8" w:rsidRPr="00A431B7">
        <w:t xml:space="preserve"> instalac</w:t>
      </w:r>
      <w:r w:rsidR="00B43F70" w:rsidRPr="00A431B7">
        <w:t>e</w:t>
      </w:r>
      <w:r w:rsidR="009452A8" w:rsidRPr="00A431B7">
        <w:t xml:space="preserve"> jednotky pro kombinovanou výrobu elektřiny a</w:t>
      </w:r>
      <w:r w:rsidR="00D72A27" w:rsidRPr="00A431B7">
        <w:t> </w:t>
      </w:r>
      <w:r w:rsidR="009452A8" w:rsidRPr="00A431B7">
        <w:t>tepla</w:t>
      </w:r>
      <w:r w:rsidR="00B46C91" w:rsidRPr="00A431B7">
        <w:t>.</w:t>
      </w:r>
    </w:p>
    <w:p w:rsidR="00042F54" w:rsidRDefault="00C07AE7" w:rsidP="00125109">
      <w:pPr>
        <w:pStyle w:val="Odstavecseseznamem"/>
        <w:numPr>
          <w:ilvl w:val="0"/>
          <w:numId w:val="80"/>
        </w:numPr>
        <w:ind w:left="426" w:hanging="426"/>
        <w:jc w:val="both"/>
      </w:pPr>
      <w:r w:rsidRPr="00125109">
        <w:t>Výpočet úspory CO</w:t>
      </w:r>
      <w:r w:rsidRPr="00ED38A5">
        <w:rPr>
          <w:vertAlign w:val="subscript"/>
        </w:rPr>
        <w:t>2</w:t>
      </w:r>
      <w:r w:rsidRPr="00125109">
        <w:t xml:space="preserve"> v případě, kdy je součástí projektu výměna zdroje tepla a</w:t>
      </w:r>
      <w:r w:rsidR="00CD4970">
        <w:t> </w:t>
      </w:r>
      <w:r w:rsidRPr="00125109">
        <w:t xml:space="preserve"> zároveň dochází ke změně paliva</w:t>
      </w:r>
      <w:r w:rsidR="00291186">
        <w:t>.</w:t>
      </w:r>
    </w:p>
    <w:p w:rsidR="00125109" w:rsidRPr="00125109" w:rsidRDefault="00125109" w:rsidP="00125109">
      <w:pPr>
        <w:pStyle w:val="Odstavecseseznamem"/>
        <w:ind w:left="426"/>
        <w:jc w:val="both"/>
      </w:pPr>
    </w:p>
    <w:p w:rsidR="00B51866" w:rsidRDefault="003A1DE0" w:rsidP="00B73F15">
      <w:pPr>
        <w:pStyle w:val="Odstavecseseznamem"/>
        <w:numPr>
          <w:ilvl w:val="0"/>
          <w:numId w:val="50"/>
        </w:numPr>
        <w:jc w:val="both"/>
        <w:rPr>
          <w:b/>
        </w:rPr>
      </w:pPr>
      <w:r>
        <w:rPr>
          <w:b/>
        </w:rPr>
        <w:t xml:space="preserve"> </w:t>
      </w:r>
      <w:r w:rsidR="00B51866" w:rsidRPr="007059C8">
        <w:rPr>
          <w:b/>
        </w:rPr>
        <w:t>Výpis z rejstříku trestů</w:t>
      </w:r>
    </w:p>
    <w:p w:rsidR="00B51866" w:rsidRDefault="00B51866" w:rsidP="00A431B7">
      <w:pPr>
        <w:pStyle w:val="Odstavecseseznamem"/>
        <w:ind w:left="0"/>
        <w:jc w:val="both"/>
      </w:pPr>
      <w:r w:rsidRPr="00B51866">
        <w:t xml:space="preserve">Dokládají </w:t>
      </w:r>
      <w:r w:rsidR="00826A9B">
        <w:t>osoby samostatně výdělečně činné</w:t>
      </w:r>
      <w:r w:rsidR="00826A9B" w:rsidRPr="00B51866">
        <w:t xml:space="preserve"> </w:t>
      </w:r>
      <w:r w:rsidRPr="00B51866">
        <w:t xml:space="preserve">a všichni statutární zástupci </w:t>
      </w:r>
      <w:r w:rsidR="00817E65">
        <w:t xml:space="preserve">dobrovolných svazků obcí a jimi zřizovaných organizací, </w:t>
      </w:r>
      <w:r w:rsidR="00826A9B">
        <w:t>n</w:t>
      </w:r>
      <w:r w:rsidR="00826A9B" w:rsidRPr="009769E5">
        <w:t>estátní neziskové organizace</w:t>
      </w:r>
      <w:r w:rsidR="00817E65">
        <w:t>, církví a</w:t>
      </w:r>
      <w:r w:rsidR="00CD4970">
        <w:t> </w:t>
      </w:r>
      <w:r w:rsidR="00817E65">
        <w:t xml:space="preserve"> církevních organizací, </w:t>
      </w:r>
      <w:r w:rsidRPr="00B51866">
        <w:t xml:space="preserve">obchodních korporací, </w:t>
      </w:r>
      <w:r w:rsidR="00937839" w:rsidRPr="00DB0C8E">
        <w:t>by</w:t>
      </w:r>
      <w:r w:rsidR="00937839" w:rsidRPr="00263417">
        <w:t xml:space="preserve">tových družstev </w:t>
      </w:r>
      <w:r w:rsidRPr="00263417">
        <w:t>a společenství vlastníků jednotek</w:t>
      </w:r>
      <w:r w:rsidRPr="00AA789D">
        <w:t>. Výpis z rejstříku trestů v době podání žádosti nesmí</w:t>
      </w:r>
      <w:r w:rsidRPr="0037057D">
        <w:t xml:space="preserve"> být starší 3 měsíců.</w:t>
      </w:r>
    </w:p>
    <w:p w:rsidR="00042F54" w:rsidRPr="009137FD" w:rsidRDefault="00042F54" w:rsidP="00042F54">
      <w:pPr>
        <w:pStyle w:val="Odstavecseseznamem"/>
        <w:autoSpaceDE w:val="0"/>
        <w:autoSpaceDN w:val="0"/>
        <w:adjustRightInd w:val="0"/>
        <w:spacing w:after="0"/>
        <w:ind w:left="405"/>
        <w:rPr>
          <w:rFonts w:asciiTheme="majorHAnsi" w:hAnsiTheme="majorHAnsi" w:cs="Arial"/>
        </w:rPr>
      </w:pPr>
    </w:p>
    <w:p w:rsidR="00A87B25" w:rsidRPr="00BB6BD0" w:rsidRDefault="00A87B25" w:rsidP="00BB6BD0">
      <w:pPr>
        <w:pStyle w:val="Odstavecseseznamem"/>
        <w:jc w:val="both"/>
        <w:rPr>
          <w:b/>
        </w:rPr>
      </w:pPr>
    </w:p>
    <w:p w:rsidR="00BB6BD0" w:rsidRPr="00BB6BD0" w:rsidRDefault="003A1DE0" w:rsidP="00BB6BD0">
      <w:pPr>
        <w:pStyle w:val="Odstavecseseznamem"/>
        <w:numPr>
          <w:ilvl w:val="0"/>
          <w:numId w:val="50"/>
        </w:numPr>
        <w:jc w:val="both"/>
      </w:pPr>
      <w:r>
        <w:rPr>
          <w:b/>
        </w:rPr>
        <w:t xml:space="preserve"> </w:t>
      </w:r>
      <w:r w:rsidR="00BB6BD0" w:rsidRPr="00BB6BD0">
        <w:rPr>
          <w:b/>
        </w:rPr>
        <w:t>Usnesení shromáždění vlastníků (SVJ) nebo zápis z členské schůze bytového domu</w:t>
      </w:r>
    </w:p>
    <w:p w:rsidR="00A87B25" w:rsidRPr="00BB6BD0" w:rsidRDefault="00BB6BD0" w:rsidP="00BB6BD0">
      <w:pPr>
        <w:pStyle w:val="Odstavecseseznamem"/>
        <w:ind w:left="0"/>
        <w:jc w:val="both"/>
      </w:pPr>
      <w:r>
        <w:t>V usnesení shromáždění vlastníků nebo v zápisu z členské schůze musí být</w:t>
      </w:r>
      <w:r w:rsidR="002A2993" w:rsidRPr="00BB6BD0">
        <w:t xml:space="preserve"> </w:t>
      </w:r>
      <w:r w:rsidR="00A87B25" w:rsidRPr="00BB6BD0">
        <w:t xml:space="preserve">uveden souhlas potřebného počtu (podle stanov) vlastníků jednotek nebo členů bytového družstva s provedením prací, na které je podána žádost o </w:t>
      </w:r>
      <w:r w:rsidR="00587AE1" w:rsidRPr="00BB6BD0">
        <w:t>podporu</w:t>
      </w:r>
    </w:p>
    <w:p w:rsidR="00F71F86" w:rsidRDefault="00F71F86" w:rsidP="00A431B7">
      <w:pPr>
        <w:pStyle w:val="Odstavecseseznamem"/>
        <w:jc w:val="both"/>
        <w:rPr>
          <w:b/>
        </w:rPr>
      </w:pPr>
    </w:p>
    <w:p w:rsidR="00BB6BD0" w:rsidRDefault="00BB6BD0" w:rsidP="00A431B7">
      <w:pPr>
        <w:pStyle w:val="Odstavecseseznamem"/>
        <w:jc w:val="both"/>
        <w:rPr>
          <w:b/>
        </w:rPr>
      </w:pPr>
    </w:p>
    <w:p w:rsidR="00BB6BD0" w:rsidRDefault="00BB6BD0" w:rsidP="00A431B7">
      <w:pPr>
        <w:pStyle w:val="Odstavecseseznamem"/>
        <w:jc w:val="both"/>
        <w:rPr>
          <w:b/>
        </w:rPr>
      </w:pPr>
    </w:p>
    <w:p w:rsidR="00BB6BD0" w:rsidRDefault="00BB6BD0" w:rsidP="00A431B7">
      <w:pPr>
        <w:pStyle w:val="Odstavecseseznamem"/>
        <w:jc w:val="both"/>
        <w:rPr>
          <w:b/>
        </w:rPr>
      </w:pPr>
    </w:p>
    <w:p w:rsidR="00BB6BD0" w:rsidRDefault="00BB6BD0" w:rsidP="00A431B7">
      <w:pPr>
        <w:pStyle w:val="Odstavecseseznamem"/>
        <w:jc w:val="both"/>
        <w:rPr>
          <w:b/>
        </w:rPr>
      </w:pPr>
    </w:p>
    <w:p w:rsidR="00F71F86" w:rsidRDefault="00F71F86" w:rsidP="00A431B7">
      <w:pPr>
        <w:pStyle w:val="Odstavecseseznamem"/>
        <w:numPr>
          <w:ilvl w:val="0"/>
          <w:numId w:val="83"/>
        </w:numPr>
        <w:spacing w:after="120"/>
        <w:rPr>
          <w:b/>
        </w:rPr>
      </w:pPr>
      <w:r>
        <w:rPr>
          <w:b/>
        </w:rPr>
        <w:lastRenderedPageBreak/>
        <w:t xml:space="preserve"> </w:t>
      </w:r>
      <w:r w:rsidRPr="000A1055">
        <w:rPr>
          <w:b/>
        </w:rPr>
        <w:t>Seznam objednávek – přímých nákupů</w:t>
      </w:r>
    </w:p>
    <w:p w:rsidR="00664985" w:rsidRDefault="00F71F86" w:rsidP="00664985">
      <w:pPr>
        <w:spacing w:after="120"/>
        <w:jc w:val="both"/>
        <w:rPr>
          <w:lang w:eastAsia="en-US"/>
        </w:rPr>
      </w:pPr>
      <w:r w:rsidRPr="003A5BC1">
        <w:rPr>
          <w:lang w:eastAsia="en-US"/>
        </w:rPr>
        <w:t xml:space="preserve">Žadatel do formuláře (viz příloha č. </w:t>
      </w:r>
      <w:r>
        <w:rPr>
          <w:lang w:eastAsia="en-US"/>
        </w:rPr>
        <w:t>10</w:t>
      </w:r>
      <w:r w:rsidRPr="003A5BC1">
        <w:rPr>
          <w:lang w:eastAsia="en-US"/>
        </w:rPr>
        <w:t xml:space="preserve"> Obecných pravidel) vypíše všechny uskutečněné objednávky – přímé nákupy ve výši od 100 tis. do 400 tis. </w:t>
      </w:r>
      <w:r>
        <w:rPr>
          <w:lang w:eastAsia="en-US"/>
        </w:rPr>
        <w:t xml:space="preserve">Kč </w:t>
      </w:r>
      <w:r w:rsidRPr="003A5BC1">
        <w:rPr>
          <w:lang w:eastAsia="en-US"/>
        </w:rPr>
        <w:t>bez DPH vztahující se k</w:t>
      </w:r>
      <w:r w:rsidR="00CD4970">
        <w:rPr>
          <w:lang w:eastAsia="en-US"/>
        </w:rPr>
        <w:t> </w:t>
      </w:r>
      <w:r w:rsidRPr="003A5BC1">
        <w:rPr>
          <w:lang w:eastAsia="en-US"/>
        </w:rPr>
        <w:t xml:space="preserve"> projektu, které provedl před podáním žádosti o podporu.</w:t>
      </w:r>
    </w:p>
    <w:p w:rsidR="00D3758D" w:rsidRDefault="00D3758D" w:rsidP="00A431B7">
      <w:pPr>
        <w:pStyle w:val="Pravidla11"/>
        <w:numPr>
          <w:ilvl w:val="1"/>
          <w:numId w:val="63"/>
        </w:numPr>
      </w:pPr>
      <w:bookmarkStart w:id="65" w:name="_Toc436995464"/>
      <w:bookmarkStart w:id="66" w:name="_Toc437442004"/>
      <w:bookmarkEnd w:id="65"/>
      <w:r>
        <w:t>Struktura financování</w:t>
      </w:r>
      <w:bookmarkEnd w:id="66"/>
    </w:p>
    <w:tbl>
      <w:tblPr>
        <w:tblStyle w:val="Mkatabulky"/>
        <w:tblW w:w="9322" w:type="dxa"/>
        <w:tblLook w:val="04A0" w:firstRow="1" w:lastRow="0" w:firstColumn="1" w:lastColumn="0" w:noHBand="0" w:noVBand="1"/>
      </w:tblPr>
      <w:tblGrid>
        <w:gridCol w:w="1897"/>
        <w:gridCol w:w="2322"/>
        <w:gridCol w:w="1701"/>
        <w:gridCol w:w="1701"/>
        <w:gridCol w:w="1701"/>
      </w:tblGrid>
      <w:tr w:rsidR="00CF37D1" w:rsidRPr="00826A9B" w:rsidTr="00D75B95">
        <w:tc>
          <w:tcPr>
            <w:tcW w:w="4219" w:type="dxa"/>
            <w:gridSpan w:val="2"/>
            <w:vMerge w:val="restart"/>
            <w:shd w:val="clear" w:color="auto" w:fill="auto"/>
          </w:tcPr>
          <w:p w:rsidR="00CF37D1" w:rsidRPr="00A431B7" w:rsidRDefault="000B4C27" w:rsidP="000B4C27">
            <w:pPr>
              <w:spacing w:after="200"/>
              <w:jc w:val="center"/>
              <w:rPr>
                <w:rFonts w:asciiTheme="majorHAnsi" w:hAnsiTheme="majorHAnsi"/>
                <w:sz w:val="20"/>
                <w:szCs w:val="22"/>
                <w:lang w:val="cs-CZ" w:eastAsia="cs-CZ"/>
              </w:rPr>
            </w:pPr>
            <w:r w:rsidRPr="000B4C27">
              <w:rPr>
                <w:rFonts w:asciiTheme="majorHAnsi" w:hAnsiTheme="majorHAnsi"/>
                <w:b/>
                <w:sz w:val="20"/>
                <w:szCs w:val="22"/>
                <w:lang w:eastAsia="cs-CZ"/>
              </w:rPr>
              <w:t>Hladiny podpory</w:t>
            </w:r>
          </w:p>
        </w:tc>
        <w:tc>
          <w:tcPr>
            <w:tcW w:w="5103" w:type="dxa"/>
            <w:gridSpan w:val="3"/>
            <w:shd w:val="clear" w:color="auto" w:fill="auto"/>
          </w:tcPr>
          <w:p w:rsidR="00CF37D1" w:rsidRPr="00A431B7" w:rsidRDefault="00CF37D1" w:rsidP="00BE2057">
            <w:pPr>
              <w:spacing w:after="200"/>
              <w:jc w:val="center"/>
              <w:rPr>
                <w:rFonts w:asciiTheme="majorHAnsi" w:hAnsiTheme="majorHAnsi"/>
                <w:b/>
                <w:sz w:val="20"/>
                <w:szCs w:val="22"/>
                <w:lang w:val="cs-CZ" w:eastAsia="cs-CZ"/>
              </w:rPr>
            </w:pPr>
            <w:r w:rsidRPr="00FE2101">
              <w:rPr>
                <w:rFonts w:asciiTheme="majorHAnsi" w:hAnsiTheme="majorHAnsi"/>
                <w:b/>
                <w:sz w:val="20"/>
                <w:szCs w:val="22"/>
                <w:lang w:eastAsia="cs-CZ"/>
              </w:rPr>
              <w:t>Podíly spolufinancování</w:t>
            </w:r>
          </w:p>
        </w:tc>
      </w:tr>
      <w:tr w:rsidR="00BE2057" w:rsidRPr="00826A9B" w:rsidTr="00D75B95">
        <w:tc>
          <w:tcPr>
            <w:tcW w:w="4219" w:type="dxa"/>
            <w:gridSpan w:val="2"/>
            <w:vMerge/>
            <w:shd w:val="clear" w:color="auto" w:fill="auto"/>
          </w:tcPr>
          <w:p w:rsidR="00CF37D1" w:rsidRPr="00FE2101" w:rsidRDefault="00CF37D1" w:rsidP="00E10E85">
            <w:pPr>
              <w:spacing w:after="200"/>
              <w:rPr>
                <w:rFonts w:asciiTheme="majorHAnsi" w:hAnsiTheme="majorHAnsi"/>
                <w:sz w:val="20"/>
                <w:szCs w:val="22"/>
                <w:lang w:val="cs-CZ" w:eastAsia="cs-CZ"/>
              </w:rPr>
            </w:pPr>
          </w:p>
        </w:tc>
        <w:tc>
          <w:tcPr>
            <w:tcW w:w="1701" w:type="dxa"/>
            <w:shd w:val="clear" w:color="auto" w:fill="auto"/>
          </w:tcPr>
          <w:p w:rsidR="00CF37D1" w:rsidRPr="00FE2101" w:rsidRDefault="00CF37D1" w:rsidP="00E10E85">
            <w:pPr>
              <w:spacing w:after="200"/>
              <w:rPr>
                <w:rFonts w:asciiTheme="majorHAnsi" w:hAnsiTheme="majorHAnsi"/>
                <w:b/>
                <w:sz w:val="20"/>
                <w:szCs w:val="22"/>
                <w:lang w:val="cs-CZ" w:eastAsia="cs-CZ"/>
              </w:rPr>
            </w:pPr>
            <w:r w:rsidRPr="00B76005">
              <w:rPr>
                <w:rFonts w:asciiTheme="majorHAnsi" w:hAnsiTheme="majorHAnsi"/>
                <w:b/>
                <w:sz w:val="20"/>
                <w:szCs w:val="22"/>
                <w:lang w:eastAsia="cs-CZ"/>
              </w:rPr>
              <w:t>Organizační složky státu a jejich příspěvkové organizace</w:t>
            </w:r>
          </w:p>
        </w:tc>
        <w:tc>
          <w:tcPr>
            <w:tcW w:w="1701" w:type="dxa"/>
            <w:shd w:val="clear" w:color="auto" w:fill="auto"/>
          </w:tcPr>
          <w:p w:rsidR="00CF37D1" w:rsidRPr="00FE2101" w:rsidRDefault="00CF37D1" w:rsidP="00403F21">
            <w:pPr>
              <w:spacing w:after="200"/>
              <w:rPr>
                <w:rFonts w:asciiTheme="majorHAnsi" w:hAnsiTheme="majorHAnsi"/>
                <w:b/>
                <w:sz w:val="20"/>
                <w:szCs w:val="22"/>
                <w:lang w:val="cs-CZ" w:eastAsia="cs-CZ"/>
              </w:rPr>
            </w:pPr>
            <w:r w:rsidRPr="00FE2101">
              <w:rPr>
                <w:rFonts w:asciiTheme="majorHAnsi" w:hAnsiTheme="majorHAnsi"/>
                <w:b/>
                <w:sz w:val="20"/>
                <w:szCs w:val="22"/>
                <w:lang w:eastAsia="cs-CZ"/>
              </w:rPr>
              <w:t xml:space="preserve">Obce, kraje a jimi </w:t>
            </w:r>
            <w:r w:rsidR="00403F21" w:rsidRPr="00FE2101">
              <w:rPr>
                <w:rFonts w:asciiTheme="majorHAnsi" w:hAnsiTheme="majorHAnsi"/>
                <w:b/>
                <w:sz w:val="20"/>
                <w:szCs w:val="22"/>
                <w:lang w:eastAsia="cs-CZ"/>
              </w:rPr>
              <w:t>z</w:t>
            </w:r>
            <w:r w:rsidR="00403F21">
              <w:rPr>
                <w:rFonts w:asciiTheme="majorHAnsi" w:hAnsiTheme="majorHAnsi"/>
                <w:b/>
                <w:sz w:val="20"/>
                <w:szCs w:val="22"/>
                <w:lang w:eastAsia="cs-CZ"/>
              </w:rPr>
              <w:t>řizované</w:t>
            </w:r>
            <w:r w:rsidR="00403F21" w:rsidRPr="00FE2101">
              <w:rPr>
                <w:rFonts w:asciiTheme="majorHAnsi" w:hAnsiTheme="majorHAnsi"/>
                <w:b/>
                <w:sz w:val="20"/>
                <w:szCs w:val="22"/>
                <w:lang w:eastAsia="cs-CZ"/>
              </w:rPr>
              <w:t xml:space="preserve"> </w:t>
            </w:r>
            <w:r w:rsidRPr="00FE2101">
              <w:rPr>
                <w:rFonts w:asciiTheme="majorHAnsi" w:hAnsiTheme="majorHAnsi"/>
                <w:b/>
                <w:sz w:val="20"/>
                <w:szCs w:val="22"/>
                <w:lang w:eastAsia="cs-CZ"/>
              </w:rPr>
              <w:t>organizace</w:t>
            </w:r>
          </w:p>
        </w:tc>
        <w:tc>
          <w:tcPr>
            <w:tcW w:w="1701" w:type="dxa"/>
            <w:shd w:val="clear" w:color="auto" w:fill="auto"/>
          </w:tcPr>
          <w:p w:rsidR="00CF37D1" w:rsidRPr="00FE2101" w:rsidRDefault="00CF37D1" w:rsidP="00E10E85">
            <w:pPr>
              <w:spacing w:after="200"/>
              <w:rPr>
                <w:rFonts w:asciiTheme="majorHAnsi" w:hAnsiTheme="majorHAnsi"/>
                <w:b/>
                <w:sz w:val="20"/>
                <w:szCs w:val="22"/>
                <w:lang w:val="cs-CZ" w:eastAsia="cs-CZ"/>
              </w:rPr>
            </w:pPr>
            <w:r w:rsidRPr="00FE2101">
              <w:rPr>
                <w:rFonts w:asciiTheme="majorHAnsi" w:hAnsiTheme="majorHAnsi"/>
                <w:b/>
                <w:sz w:val="20"/>
                <w:szCs w:val="22"/>
                <w:lang w:eastAsia="cs-CZ"/>
              </w:rPr>
              <w:t>Ostatní žadatelé</w:t>
            </w:r>
          </w:p>
        </w:tc>
      </w:tr>
      <w:tr w:rsidR="00311965" w:rsidRPr="00826A9B" w:rsidTr="00D75B95">
        <w:tc>
          <w:tcPr>
            <w:tcW w:w="1897" w:type="dxa"/>
            <w:vMerge w:val="restart"/>
            <w:shd w:val="clear" w:color="auto" w:fill="auto"/>
          </w:tcPr>
          <w:p w:rsidR="00311965" w:rsidRPr="000077CB" w:rsidRDefault="00883634" w:rsidP="00E10E85">
            <w:pPr>
              <w:spacing w:after="200"/>
              <w:rPr>
                <w:rFonts w:asciiTheme="majorHAnsi" w:hAnsiTheme="majorHAnsi"/>
                <w:sz w:val="20"/>
                <w:szCs w:val="22"/>
                <w:lang w:val="cs-CZ" w:eastAsia="cs-CZ"/>
              </w:rPr>
            </w:pPr>
            <w:r w:rsidRPr="00B76005">
              <w:rPr>
                <w:rFonts w:asciiTheme="majorHAnsi" w:hAnsiTheme="majorHAnsi"/>
                <w:sz w:val="20"/>
                <w:szCs w:val="22"/>
                <w:lang w:eastAsia="cs-CZ"/>
              </w:rPr>
              <w:t>1</w:t>
            </w:r>
            <w:r w:rsidR="00311965" w:rsidRPr="00B76005">
              <w:rPr>
                <w:rFonts w:asciiTheme="majorHAnsi" w:hAnsiTheme="majorHAnsi"/>
                <w:sz w:val="20"/>
                <w:szCs w:val="22"/>
                <w:lang w:eastAsia="cs-CZ"/>
              </w:rPr>
              <w:t>/ Projekty zaměřené na zateplení obvodových konstrukcí a/nebo výměnu výplní otvorů u budov, které nejsou kulturní památkou, ani se nenacházejí v památkové rezervaci nebo v památkové zóně.</w:t>
            </w:r>
          </w:p>
        </w:tc>
        <w:tc>
          <w:tcPr>
            <w:tcW w:w="2322" w:type="dxa"/>
            <w:shd w:val="clear" w:color="auto" w:fill="auto"/>
          </w:tcPr>
          <w:p w:rsidR="00311965" w:rsidRPr="000077CB" w:rsidRDefault="00311965" w:rsidP="00B2399E">
            <w:pPr>
              <w:spacing w:after="200"/>
              <w:rPr>
                <w:rFonts w:asciiTheme="majorHAnsi" w:hAnsiTheme="majorHAnsi"/>
                <w:sz w:val="20"/>
                <w:szCs w:val="22"/>
                <w:lang w:val="cs-CZ" w:eastAsia="cs-CZ"/>
              </w:rPr>
            </w:pPr>
            <w:r w:rsidRPr="00B76005">
              <w:rPr>
                <w:rFonts w:asciiTheme="majorHAnsi" w:hAnsiTheme="majorHAnsi"/>
                <w:sz w:val="20"/>
                <w:szCs w:val="22"/>
                <w:lang w:eastAsia="cs-CZ"/>
              </w:rPr>
              <w:t xml:space="preserve">a) pro </w:t>
            </w:r>
            <w:r w:rsidR="00587AE1" w:rsidRPr="00B76005">
              <w:rPr>
                <w:rFonts w:asciiTheme="majorHAnsi" w:hAnsiTheme="majorHAnsi"/>
                <w:sz w:val="20"/>
                <w:szCs w:val="22"/>
                <w:lang w:eastAsia="cs-CZ"/>
              </w:rPr>
              <w:t>projekty</w:t>
            </w:r>
            <w:r w:rsidRPr="00B76005">
              <w:rPr>
                <w:rFonts w:asciiTheme="majorHAnsi" w:hAnsiTheme="majorHAnsi"/>
                <w:sz w:val="20"/>
                <w:szCs w:val="22"/>
                <w:lang w:eastAsia="cs-CZ"/>
              </w:rPr>
              <w:t xml:space="preserve">, které splní následující </w:t>
            </w:r>
            <w:r w:rsidR="00587AE1" w:rsidRPr="00B76005">
              <w:rPr>
                <w:rFonts w:asciiTheme="majorHAnsi" w:hAnsiTheme="majorHAnsi"/>
                <w:sz w:val="20"/>
                <w:szCs w:val="22"/>
                <w:lang w:eastAsia="cs-CZ"/>
              </w:rPr>
              <w:t>požadavky</w:t>
            </w:r>
            <w:r w:rsidRPr="00B76005">
              <w:rPr>
                <w:rFonts w:asciiTheme="majorHAnsi" w:hAnsiTheme="majorHAnsi"/>
                <w:sz w:val="20"/>
                <w:szCs w:val="22"/>
                <w:lang w:eastAsia="cs-CZ"/>
              </w:rPr>
              <w:t>:</w:t>
            </w:r>
          </w:p>
          <w:p w:rsidR="000B4C27" w:rsidRPr="000077CB" w:rsidRDefault="000B4C27" w:rsidP="000B4C27">
            <w:pPr>
              <w:spacing w:after="200"/>
              <w:rPr>
                <w:rFonts w:asciiTheme="majorHAnsi" w:hAnsiTheme="majorHAnsi"/>
                <w:sz w:val="20"/>
                <w:szCs w:val="22"/>
                <w:lang w:val="cs-CZ" w:eastAsia="cs-CZ"/>
              </w:rPr>
            </w:pPr>
            <w:r w:rsidRPr="00BB6BD0">
              <w:rPr>
                <w:rFonts w:asciiTheme="majorHAnsi" w:hAnsiTheme="majorHAnsi"/>
                <w:sz w:val="20"/>
                <w:szCs w:val="22"/>
                <w:lang w:val="fr-FR" w:eastAsia="cs-CZ"/>
              </w:rPr>
              <w:t>- úspora celkové dodané energie v minimální výši 40 %</w:t>
            </w:r>
          </w:p>
          <w:p w:rsidR="000B4C27" w:rsidRPr="000077CB" w:rsidRDefault="000B4C27" w:rsidP="000B4C27">
            <w:pPr>
              <w:spacing w:after="200"/>
              <w:rPr>
                <w:rFonts w:asciiTheme="majorHAnsi" w:hAnsiTheme="majorHAnsi"/>
                <w:sz w:val="20"/>
                <w:szCs w:val="22"/>
                <w:lang w:val="cs-CZ" w:eastAsia="cs-CZ"/>
              </w:rPr>
            </w:pPr>
            <w:r w:rsidRPr="00B76005">
              <w:rPr>
                <w:rFonts w:asciiTheme="majorHAnsi" w:hAnsiTheme="majorHAnsi"/>
                <w:sz w:val="20"/>
                <w:szCs w:val="22"/>
                <w:lang w:eastAsia="cs-CZ"/>
              </w:rPr>
              <w:t>- dosažení klasifikační třídy celkové dodané energie B nebo lepší</w:t>
            </w:r>
          </w:p>
          <w:p w:rsidR="00311965" w:rsidRPr="000077CB" w:rsidRDefault="000B4C27" w:rsidP="00375CDD">
            <w:pPr>
              <w:spacing w:after="200"/>
              <w:rPr>
                <w:rFonts w:asciiTheme="majorHAnsi" w:hAnsiTheme="majorHAnsi"/>
                <w:sz w:val="20"/>
                <w:szCs w:val="22"/>
                <w:lang w:val="cs-CZ" w:eastAsia="cs-CZ"/>
              </w:rPr>
            </w:pPr>
            <w:r w:rsidRPr="00B76005">
              <w:rPr>
                <w:rFonts w:asciiTheme="majorHAnsi" w:hAnsiTheme="majorHAnsi"/>
                <w:sz w:val="20"/>
                <w:szCs w:val="22"/>
                <w:lang w:eastAsia="cs-CZ"/>
              </w:rPr>
              <w:t>- splnění</w:t>
            </w:r>
            <w:r w:rsidR="00403F21" w:rsidRPr="00B76005">
              <w:rPr>
                <w:rFonts w:asciiTheme="majorHAnsi" w:hAnsiTheme="majorHAnsi"/>
                <w:sz w:val="20"/>
                <w:szCs w:val="22"/>
                <w:lang w:eastAsia="cs-CZ"/>
              </w:rPr>
              <w:t xml:space="preserve"> </w:t>
            </w:r>
            <w:r w:rsidRPr="00B76005">
              <w:rPr>
                <w:rFonts w:asciiTheme="majorHAnsi" w:hAnsiTheme="majorHAnsi"/>
                <w:sz w:val="20"/>
                <w:szCs w:val="22"/>
                <w:lang w:eastAsia="cs-CZ"/>
              </w:rPr>
              <w:t xml:space="preserve">požadavků nákladově optimální úrovně podle písm. a) nebo b) odst. </w:t>
            </w:r>
            <w:r w:rsidRPr="000077CB">
              <w:rPr>
                <w:rFonts w:asciiTheme="majorHAnsi" w:hAnsiTheme="majorHAnsi"/>
                <w:sz w:val="20"/>
                <w:szCs w:val="22"/>
                <w:lang w:eastAsia="cs-CZ"/>
              </w:rPr>
              <w:t>2</w:t>
            </w:r>
            <w:r w:rsidR="00042DF4" w:rsidRPr="000077CB">
              <w:rPr>
                <w:rFonts w:asciiTheme="majorHAnsi" w:hAnsiTheme="majorHAnsi"/>
                <w:sz w:val="20"/>
                <w:szCs w:val="22"/>
                <w:lang w:eastAsia="cs-CZ"/>
              </w:rPr>
              <w:t>, §</w:t>
            </w:r>
            <w:r w:rsidRPr="000077CB">
              <w:rPr>
                <w:rFonts w:asciiTheme="majorHAnsi" w:hAnsiTheme="majorHAnsi"/>
                <w:sz w:val="20"/>
                <w:szCs w:val="22"/>
                <w:lang w:eastAsia="cs-CZ"/>
              </w:rPr>
              <w:t>6 vyhl. č. 78/2013 Sb., o energetické náročnosti budov</w:t>
            </w:r>
          </w:p>
        </w:tc>
        <w:tc>
          <w:tcPr>
            <w:tcW w:w="1701" w:type="dxa"/>
            <w:shd w:val="clear" w:color="auto" w:fill="auto"/>
          </w:tcPr>
          <w:p w:rsidR="00311965" w:rsidRPr="000077CB" w:rsidRDefault="00311965" w:rsidP="00487CB1">
            <w:pPr>
              <w:spacing w:after="200"/>
              <w:rPr>
                <w:rFonts w:asciiTheme="majorHAnsi" w:hAnsiTheme="majorHAnsi"/>
                <w:sz w:val="20"/>
                <w:szCs w:val="22"/>
                <w:lang w:val="cs-CZ" w:eastAsia="cs-CZ"/>
              </w:rPr>
            </w:pPr>
            <w:r w:rsidRPr="00B76005">
              <w:rPr>
                <w:rFonts w:asciiTheme="majorHAnsi" w:hAnsiTheme="majorHAnsi"/>
                <w:sz w:val="20"/>
                <w:szCs w:val="22"/>
                <w:lang w:eastAsia="cs-CZ"/>
              </w:rPr>
              <w:t>Příspěvek EFRR:</w:t>
            </w:r>
          </w:p>
          <w:p w:rsidR="00311965" w:rsidRPr="000077CB" w:rsidRDefault="000B4C27" w:rsidP="00487CB1">
            <w:pPr>
              <w:spacing w:after="200"/>
              <w:rPr>
                <w:rFonts w:asciiTheme="majorHAnsi" w:hAnsiTheme="majorHAnsi"/>
                <w:b/>
                <w:sz w:val="20"/>
                <w:szCs w:val="22"/>
                <w:lang w:val="cs-CZ" w:eastAsia="cs-CZ"/>
              </w:rPr>
            </w:pPr>
            <w:r w:rsidRPr="00B76005">
              <w:rPr>
                <w:rFonts w:asciiTheme="majorHAnsi" w:hAnsiTheme="majorHAnsi"/>
                <w:b/>
                <w:sz w:val="20"/>
                <w:szCs w:val="22"/>
                <w:lang w:eastAsia="cs-CZ"/>
              </w:rPr>
              <w:t>32,3</w:t>
            </w:r>
            <w:r w:rsidR="00487CB1" w:rsidRPr="00B76005">
              <w:rPr>
                <w:rFonts w:asciiTheme="majorHAnsi" w:hAnsiTheme="majorHAnsi"/>
                <w:b/>
                <w:sz w:val="20"/>
                <w:szCs w:val="22"/>
                <w:lang w:eastAsia="cs-CZ"/>
              </w:rPr>
              <w:t xml:space="preserve"> </w:t>
            </w:r>
            <w:r w:rsidR="00311965" w:rsidRPr="00B76005">
              <w:rPr>
                <w:rFonts w:asciiTheme="majorHAnsi" w:hAnsiTheme="majorHAnsi"/>
                <w:b/>
                <w:sz w:val="20"/>
                <w:szCs w:val="22"/>
                <w:lang w:eastAsia="cs-CZ"/>
              </w:rPr>
              <w:t>%</w:t>
            </w:r>
          </w:p>
          <w:p w:rsidR="00311965" w:rsidRPr="000077CB" w:rsidRDefault="00311965" w:rsidP="00487CB1">
            <w:pPr>
              <w:spacing w:after="200"/>
              <w:rPr>
                <w:rFonts w:asciiTheme="majorHAnsi" w:hAnsiTheme="majorHAnsi"/>
                <w:sz w:val="20"/>
                <w:szCs w:val="22"/>
                <w:lang w:val="cs-CZ" w:eastAsia="cs-CZ"/>
              </w:rPr>
            </w:pPr>
          </w:p>
          <w:p w:rsidR="00311965" w:rsidRPr="000077CB" w:rsidRDefault="00311965" w:rsidP="000B4C27">
            <w:pPr>
              <w:spacing w:after="200"/>
              <w:rPr>
                <w:rFonts w:asciiTheme="majorHAnsi" w:hAnsiTheme="majorHAnsi"/>
                <w:sz w:val="20"/>
                <w:szCs w:val="22"/>
                <w:lang w:val="cs-CZ" w:eastAsia="cs-CZ"/>
              </w:rPr>
            </w:pPr>
            <w:r w:rsidRPr="00B76005">
              <w:rPr>
                <w:rFonts w:asciiTheme="majorHAnsi" w:hAnsiTheme="majorHAnsi"/>
                <w:sz w:val="20"/>
                <w:szCs w:val="22"/>
                <w:lang w:eastAsia="cs-CZ"/>
              </w:rPr>
              <w:t xml:space="preserve">Příspěvek státního rozpočtu: </w:t>
            </w:r>
            <w:r w:rsidR="000B4C27" w:rsidRPr="00B76005">
              <w:rPr>
                <w:rFonts w:asciiTheme="majorHAnsi" w:hAnsiTheme="majorHAnsi"/>
                <w:sz w:val="20"/>
                <w:szCs w:val="22"/>
                <w:lang w:eastAsia="cs-CZ"/>
              </w:rPr>
              <w:t>67,7</w:t>
            </w:r>
            <w:r w:rsidRPr="00B76005">
              <w:rPr>
                <w:rFonts w:asciiTheme="majorHAnsi" w:hAnsiTheme="majorHAnsi"/>
                <w:sz w:val="20"/>
                <w:szCs w:val="22"/>
                <w:lang w:eastAsia="cs-CZ"/>
              </w:rPr>
              <w:t xml:space="preserve"> %</w:t>
            </w:r>
          </w:p>
        </w:tc>
        <w:tc>
          <w:tcPr>
            <w:tcW w:w="1701" w:type="dxa"/>
            <w:shd w:val="clear" w:color="auto" w:fill="auto"/>
          </w:tcPr>
          <w:p w:rsidR="00311965" w:rsidRPr="000077CB" w:rsidRDefault="00311965" w:rsidP="00487CB1">
            <w:pPr>
              <w:spacing w:after="200"/>
              <w:rPr>
                <w:rFonts w:asciiTheme="majorHAnsi" w:hAnsiTheme="majorHAnsi"/>
                <w:sz w:val="20"/>
                <w:szCs w:val="22"/>
                <w:lang w:val="cs-CZ" w:eastAsia="cs-CZ"/>
              </w:rPr>
            </w:pPr>
            <w:r w:rsidRPr="00B76005">
              <w:rPr>
                <w:rFonts w:asciiTheme="majorHAnsi" w:hAnsiTheme="majorHAnsi"/>
                <w:sz w:val="20"/>
                <w:szCs w:val="22"/>
                <w:lang w:eastAsia="cs-CZ"/>
              </w:rPr>
              <w:t>Příspěvek EFRR:</w:t>
            </w:r>
          </w:p>
          <w:p w:rsidR="00311965" w:rsidRPr="000077CB" w:rsidRDefault="000B4C27" w:rsidP="00487CB1">
            <w:pPr>
              <w:spacing w:after="200"/>
              <w:rPr>
                <w:rFonts w:asciiTheme="majorHAnsi" w:hAnsiTheme="majorHAnsi"/>
                <w:b/>
                <w:sz w:val="20"/>
                <w:szCs w:val="22"/>
                <w:lang w:val="cs-CZ" w:eastAsia="cs-CZ"/>
              </w:rPr>
            </w:pPr>
            <w:r w:rsidRPr="00B76005">
              <w:rPr>
                <w:rFonts w:asciiTheme="majorHAnsi" w:hAnsiTheme="majorHAnsi"/>
                <w:b/>
                <w:sz w:val="20"/>
                <w:szCs w:val="22"/>
                <w:lang w:eastAsia="cs-CZ"/>
              </w:rPr>
              <w:t>32,3</w:t>
            </w:r>
            <w:r w:rsidR="00311965" w:rsidRPr="00B76005">
              <w:rPr>
                <w:rFonts w:asciiTheme="majorHAnsi" w:hAnsiTheme="majorHAnsi"/>
                <w:b/>
                <w:sz w:val="20"/>
                <w:szCs w:val="22"/>
                <w:lang w:eastAsia="cs-CZ"/>
              </w:rPr>
              <w:t xml:space="preserve"> %</w:t>
            </w:r>
          </w:p>
          <w:p w:rsidR="00311965" w:rsidRPr="000077CB" w:rsidRDefault="00311965" w:rsidP="00487CB1">
            <w:pPr>
              <w:spacing w:after="200"/>
              <w:rPr>
                <w:rFonts w:asciiTheme="majorHAnsi" w:hAnsiTheme="majorHAnsi"/>
                <w:sz w:val="20"/>
                <w:szCs w:val="22"/>
                <w:lang w:val="cs-CZ" w:eastAsia="cs-CZ"/>
              </w:rPr>
            </w:pPr>
          </w:p>
          <w:p w:rsidR="00311965" w:rsidRPr="000077CB" w:rsidRDefault="00311965" w:rsidP="00487CB1">
            <w:pPr>
              <w:spacing w:after="200"/>
              <w:rPr>
                <w:rFonts w:asciiTheme="majorHAnsi" w:hAnsiTheme="majorHAnsi"/>
                <w:sz w:val="20"/>
                <w:szCs w:val="22"/>
                <w:lang w:val="cs-CZ" w:eastAsia="cs-CZ"/>
              </w:rPr>
            </w:pPr>
            <w:r w:rsidRPr="00B76005">
              <w:rPr>
                <w:rFonts w:asciiTheme="majorHAnsi" w:hAnsiTheme="majorHAnsi"/>
                <w:sz w:val="20"/>
                <w:szCs w:val="22"/>
                <w:lang w:eastAsia="cs-CZ"/>
              </w:rPr>
              <w:t>Příspěvek státního rozpočtu: 1,</w:t>
            </w:r>
            <w:r w:rsidR="000B4C27" w:rsidRPr="00B76005">
              <w:rPr>
                <w:rFonts w:asciiTheme="majorHAnsi" w:hAnsiTheme="majorHAnsi"/>
                <w:sz w:val="20"/>
                <w:szCs w:val="22"/>
                <w:lang w:eastAsia="cs-CZ"/>
              </w:rPr>
              <w:t>9</w:t>
            </w:r>
            <w:r w:rsidRPr="00B76005">
              <w:rPr>
                <w:rFonts w:asciiTheme="majorHAnsi" w:hAnsiTheme="majorHAnsi"/>
                <w:sz w:val="20"/>
                <w:szCs w:val="22"/>
                <w:lang w:eastAsia="cs-CZ"/>
              </w:rPr>
              <w:t xml:space="preserve"> %</w:t>
            </w:r>
          </w:p>
          <w:p w:rsidR="00311965" w:rsidRPr="000077CB" w:rsidRDefault="00311965" w:rsidP="00487CB1">
            <w:pPr>
              <w:spacing w:after="200"/>
              <w:rPr>
                <w:rFonts w:asciiTheme="majorHAnsi" w:hAnsiTheme="majorHAnsi"/>
                <w:sz w:val="20"/>
                <w:szCs w:val="22"/>
                <w:lang w:val="cs-CZ" w:eastAsia="cs-CZ"/>
              </w:rPr>
            </w:pPr>
          </w:p>
          <w:p w:rsidR="00311965" w:rsidRPr="000077CB" w:rsidRDefault="00311965" w:rsidP="00375CDD">
            <w:pPr>
              <w:spacing w:after="200"/>
              <w:rPr>
                <w:rFonts w:asciiTheme="majorHAnsi" w:hAnsiTheme="majorHAnsi"/>
                <w:sz w:val="20"/>
                <w:szCs w:val="22"/>
                <w:lang w:val="cs-CZ" w:eastAsia="cs-CZ"/>
              </w:rPr>
            </w:pPr>
            <w:r w:rsidRPr="000077CB">
              <w:rPr>
                <w:rFonts w:asciiTheme="majorHAnsi" w:hAnsiTheme="majorHAnsi"/>
                <w:sz w:val="20"/>
                <w:szCs w:val="22"/>
                <w:lang w:eastAsia="cs-CZ"/>
              </w:rPr>
              <w:t>Příjemce:</w:t>
            </w:r>
            <w:r w:rsidR="00375CDD">
              <w:rPr>
                <w:rFonts w:asciiTheme="majorHAnsi" w:hAnsiTheme="majorHAnsi"/>
                <w:sz w:val="20"/>
                <w:szCs w:val="22"/>
                <w:lang w:eastAsia="cs-CZ"/>
              </w:rPr>
              <w:t xml:space="preserve"> </w:t>
            </w:r>
            <w:r w:rsidR="000B4C27">
              <w:rPr>
                <w:rFonts w:asciiTheme="majorHAnsi" w:hAnsiTheme="majorHAnsi"/>
                <w:sz w:val="20"/>
                <w:szCs w:val="22"/>
                <w:lang w:eastAsia="cs-CZ"/>
              </w:rPr>
              <w:t>65,8</w:t>
            </w:r>
            <w:r w:rsidR="000B4C27" w:rsidRPr="000077CB">
              <w:rPr>
                <w:rFonts w:asciiTheme="majorHAnsi" w:hAnsiTheme="majorHAnsi"/>
                <w:sz w:val="20"/>
                <w:szCs w:val="22"/>
                <w:lang w:eastAsia="cs-CZ"/>
              </w:rPr>
              <w:t xml:space="preserve"> </w:t>
            </w:r>
            <w:r w:rsidRPr="000077CB">
              <w:rPr>
                <w:rFonts w:asciiTheme="majorHAnsi" w:hAnsiTheme="majorHAnsi"/>
                <w:sz w:val="20"/>
                <w:szCs w:val="22"/>
                <w:lang w:eastAsia="cs-CZ"/>
              </w:rPr>
              <w:t>%</w:t>
            </w:r>
          </w:p>
        </w:tc>
        <w:tc>
          <w:tcPr>
            <w:tcW w:w="1701" w:type="dxa"/>
            <w:shd w:val="clear" w:color="auto" w:fill="auto"/>
          </w:tcPr>
          <w:p w:rsidR="00311965" w:rsidRPr="000077CB" w:rsidRDefault="00311965" w:rsidP="00487CB1">
            <w:pPr>
              <w:spacing w:after="200"/>
              <w:rPr>
                <w:rFonts w:asciiTheme="majorHAnsi" w:hAnsiTheme="majorHAnsi"/>
                <w:sz w:val="20"/>
                <w:szCs w:val="22"/>
                <w:lang w:val="cs-CZ" w:eastAsia="cs-CZ"/>
              </w:rPr>
            </w:pPr>
            <w:r w:rsidRPr="00B76005">
              <w:rPr>
                <w:rFonts w:asciiTheme="majorHAnsi" w:hAnsiTheme="majorHAnsi"/>
                <w:sz w:val="20"/>
                <w:szCs w:val="22"/>
                <w:lang w:eastAsia="cs-CZ"/>
              </w:rPr>
              <w:t>Příspěvek EFRR</w:t>
            </w:r>
            <w:r w:rsidR="00403F21" w:rsidRPr="00B76005">
              <w:rPr>
                <w:rFonts w:asciiTheme="majorHAnsi" w:hAnsiTheme="majorHAnsi"/>
                <w:sz w:val="20"/>
                <w:szCs w:val="22"/>
                <w:lang w:eastAsia="cs-CZ"/>
              </w:rPr>
              <w:t>:</w:t>
            </w:r>
          </w:p>
          <w:p w:rsidR="00311965" w:rsidRPr="000077CB" w:rsidRDefault="000B4C27" w:rsidP="00487CB1">
            <w:pPr>
              <w:spacing w:after="200"/>
              <w:rPr>
                <w:rFonts w:asciiTheme="majorHAnsi" w:hAnsiTheme="majorHAnsi"/>
                <w:b/>
                <w:sz w:val="20"/>
                <w:szCs w:val="22"/>
                <w:lang w:val="cs-CZ" w:eastAsia="cs-CZ"/>
              </w:rPr>
            </w:pPr>
            <w:r w:rsidRPr="00B76005">
              <w:rPr>
                <w:rFonts w:asciiTheme="majorHAnsi" w:hAnsiTheme="majorHAnsi"/>
                <w:b/>
                <w:sz w:val="20"/>
                <w:szCs w:val="22"/>
                <w:lang w:eastAsia="cs-CZ"/>
              </w:rPr>
              <w:t>32,3</w:t>
            </w:r>
            <w:r w:rsidR="00311965" w:rsidRPr="00B76005">
              <w:rPr>
                <w:rFonts w:asciiTheme="majorHAnsi" w:hAnsiTheme="majorHAnsi"/>
                <w:b/>
                <w:sz w:val="20"/>
                <w:szCs w:val="22"/>
                <w:lang w:eastAsia="cs-CZ"/>
              </w:rPr>
              <w:t xml:space="preserve"> %</w:t>
            </w:r>
          </w:p>
          <w:p w:rsidR="00311965" w:rsidRPr="000077CB" w:rsidRDefault="00311965" w:rsidP="00487CB1">
            <w:pPr>
              <w:spacing w:after="200"/>
              <w:rPr>
                <w:rFonts w:asciiTheme="majorHAnsi" w:hAnsiTheme="majorHAnsi"/>
                <w:sz w:val="20"/>
                <w:szCs w:val="22"/>
                <w:lang w:val="cs-CZ" w:eastAsia="cs-CZ"/>
              </w:rPr>
            </w:pPr>
          </w:p>
          <w:p w:rsidR="00311965" w:rsidRPr="000077CB" w:rsidRDefault="00311965" w:rsidP="00487CB1">
            <w:pPr>
              <w:spacing w:after="200"/>
              <w:rPr>
                <w:rFonts w:asciiTheme="majorHAnsi" w:hAnsiTheme="majorHAnsi"/>
                <w:sz w:val="20"/>
                <w:szCs w:val="22"/>
                <w:lang w:val="cs-CZ" w:eastAsia="cs-CZ"/>
              </w:rPr>
            </w:pPr>
            <w:r w:rsidRPr="00B76005">
              <w:rPr>
                <w:rFonts w:asciiTheme="majorHAnsi" w:hAnsiTheme="majorHAnsi"/>
                <w:sz w:val="20"/>
                <w:szCs w:val="22"/>
                <w:lang w:eastAsia="cs-CZ"/>
              </w:rPr>
              <w:t>Příspěvek státního rozpočtu: 0 %</w:t>
            </w:r>
          </w:p>
          <w:p w:rsidR="00311965" w:rsidRPr="000077CB" w:rsidRDefault="00311965" w:rsidP="00487CB1">
            <w:pPr>
              <w:spacing w:after="200"/>
              <w:rPr>
                <w:rFonts w:asciiTheme="majorHAnsi" w:hAnsiTheme="majorHAnsi"/>
                <w:sz w:val="20"/>
                <w:szCs w:val="22"/>
                <w:lang w:val="cs-CZ" w:eastAsia="cs-CZ"/>
              </w:rPr>
            </w:pPr>
          </w:p>
          <w:p w:rsidR="00311965" w:rsidRPr="000077CB" w:rsidRDefault="00311965" w:rsidP="00375CDD">
            <w:pPr>
              <w:spacing w:after="200"/>
              <w:rPr>
                <w:rFonts w:asciiTheme="majorHAnsi" w:hAnsiTheme="majorHAnsi"/>
                <w:sz w:val="20"/>
                <w:szCs w:val="22"/>
                <w:lang w:val="cs-CZ" w:eastAsia="cs-CZ"/>
              </w:rPr>
            </w:pPr>
            <w:r w:rsidRPr="000077CB">
              <w:rPr>
                <w:rFonts w:asciiTheme="majorHAnsi" w:hAnsiTheme="majorHAnsi"/>
                <w:sz w:val="20"/>
                <w:szCs w:val="22"/>
                <w:lang w:eastAsia="cs-CZ"/>
              </w:rPr>
              <w:t>Příjemce:</w:t>
            </w:r>
            <w:r w:rsidR="00375CDD">
              <w:rPr>
                <w:rFonts w:asciiTheme="majorHAnsi" w:hAnsiTheme="majorHAnsi"/>
                <w:sz w:val="20"/>
                <w:szCs w:val="22"/>
                <w:lang w:eastAsia="cs-CZ"/>
              </w:rPr>
              <w:t xml:space="preserve"> </w:t>
            </w:r>
            <w:r w:rsidR="000B4C27">
              <w:rPr>
                <w:rFonts w:asciiTheme="majorHAnsi" w:hAnsiTheme="majorHAnsi"/>
                <w:sz w:val="20"/>
                <w:szCs w:val="22"/>
                <w:lang w:eastAsia="cs-CZ"/>
              </w:rPr>
              <w:t>67,7</w:t>
            </w:r>
            <w:r w:rsidRPr="000077CB">
              <w:rPr>
                <w:rFonts w:asciiTheme="majorHAnsi" w:hAnsiTheme="majorHAnsi"/>
                <w:sz w:val="20"/>
                <w:szCs w:val="22"/>
                <w:lang w:eastAsia="cs-CZ"/>
              </w:rPr>
              <w:t xml:space="preserve"> %</w:t>
            </w:r>
          </w:p>
        </w:tc>
      </w:tr>
      <w:tr w:rsidR="00BE2057" w:rsidRPr="00826A9B" w:rsidTr="00D75B95">
        <w:tc>
          <w:tcPr>
            <w:tcW w:w="1897" w:type="dxa"/>
            <w:vMerge/>
            <w:shd w:val="clear" w:color="auto" w:fill="auto"/>
          </w:tcPr>
          <w:p w:rsidR="00BE2057" w:rsidRPr="001B2C19" w:rsidRDefault="00BE2057" w:rsidP="00E10E85">
            <w:pPr>
              <w:spacing w:after="200"/>
              <w:rPr>
                <w:rFonts w:asciiTheme="majorHAnsi" w:hAnsiTheme="majorHAnsi"/>
                <w:sz w:val="20"/>
                <w:szCs w:val="22"/>
                <w:lang w:val="cs-CZ" w:eastAsia="cs-CZ"/>
              </w:rPr>
            </w:pPr>
          </w:p>
        </w:tc>
        <w:tc>
          <w:tcPr>
            <w:tcW w:w="7425" w:type="dxa"/>
            <w:gridSpan w:val="4"/>
            <w:shd w:val="clear" w:color="auto" w:fill="auto"/>
          </w:tcPr>
          <w:p w:rsidR="00BE2057" w:rsidRPr="000077CB" w:rsidRDefault="00BE2057" w:rsidP="00487CB1">
            <w:pPr>
              <w:spacing w:after="200"/>
              <w:rPr>
                <w:rFonts w:asciiTheme="majorHAnsi" w:hAnsiTheme="majorHAnsi"/>
                <w:sz w:val="20"/>
                <w:szCs w:val="22"/>
                <w:lang w:val="cs-CZ" w:eastAsia="cs-CZ"/>
              </w:rPr>
            </w:pPr>
          </w:p>
        </w:tc>
      </w:tr>
      <w:tr w:rsidR="00311965" w:rsidRPr="00826A9B" w:rsidTr="00D75B95">
        <w:tc>
          <w:tcPr>
            <w:tcW w:w="1897" w:type="dxa"/>
            <w:vMerge/>
            <w:shd w:val="clear" w:color="auto" w:fill="auto"/>
          </w:tcPr>
          <w:p w:rsidR="00311965" w:rsidRPr="001B2C19" w:rsidRDefault="00311965" w:rsidP="00E10E85">
            <w:pPr>
              <w:spacing w:after="200"/>
              <w:rPr>
                <w:rFonts w:asciiTheme="majorHAnsi" w:hAnsiTheme="majorHAnsi"/>
                <w:sz w:val="20"/>
                <w:szCs w:val="22"/>
                <w:lang w:val="cs-CZ" w:eastAsia="cs-CZ"/>
              </w:rPr>
            </w:pPr>
          </w:p>
        </w:tc>
        <w:tc>
          <w:tcPr>
            <w:tcW w:w="2322" w:type="dxa"/>
            <w:shd w:val="clear" w:color="auto" w:fill="auto"/>
          </w:tcPr>
          <w:p w:rsidR="00311965" w:rsidRPr="006215E1" w:rsidRDefault="00311965" w:rsidP="00E10E85">
            <w:pPr>
              <w:spacing w:after="200"/>
              <w:rPr>
                <w:rFonts w:asciiTheme="majorHAnsi" w:hAnsiTheme="majorHAnsi"/>
                <w:sz w:val="20"/>
                <w:szCs w:val="22"/>
                <w:lang w:val="cs-CZ" w:eastAsia="cs-CZ"/>
              </w:rPr>
            </w:pPr>
            <w:r w:rsidRPr="00B76005">
              <w:rPr>
                <w:rFonts w:asciiTheme="majorHAnsi" w:hAnsiTheme="majorHAnsi"/>
                <w:sz w:val="20"/>
                <w:szCs w:val="22"/>
                <w:lang w:eastAsia="cs-CZ"/>
              </w:rPr>
              <w:t>b) pro projekty, které splňují následující požadavky:</w:t>
            </w:r>
          </w:p>
          <w:p w:rsidR="00311965" w:rsidRPr="000077CB" w:rsidRDefault="00311965" w:rsidP="00E10E85">
            <w:pPr>
              <w:spacing w:after="200"/>
              <w:rPr>
                <w:rFonts w:asciiTheme="majorHAnsi" w:hAnsiTheme="majorHAnsi"/>
                <w:sz w:val="20"/>
                <w:szCs w:val="22"/>
                <w:lang w:val="cs-CZ" w:eastAsia="cs-CZ"/>
              </w:rPr>
            </w:pPr>
            <w:r w:rsidRPr="00BB6BD0">
              <w:rPr>
                <w:rFonts w:asciiTheme="majorHAnsi" w:hAnsiTheme="majorHAnsi"/>
                <w:sz w:val="20"/>
                <w:szCs w:val="22"/>
                <w:lang w:val="fr-FR" w:eastAsia="cs-CZ"/>
              </w:rPr>
              <w:t>- úspora celkové dodané energie v minimální výši 30 %</w:t>
            </w:r>
          </w:p>
          <w:p w:rsidR="00311965" w:rsidRPr="000077CB" w:rsidRDefault="00311965" w:rsidP="00E10E85">
            <w:pPr>
              <w:spacing w:after="200"/>
              <w:rPr>
                <w:rFonts w:asciiTheme="majorHAnsi" w:hAnsiTheme="majorHAnsi"/>
                <w:sz w:val="20"/>
                <w:szCs w:val="22"/>
                <w:lang w:val="cs-CZ" w:eastAsia="cs-CZ"/>
              </w:rPr>
            </w:pPr>
            <w:r w:rsidRPr="00B76005">
              <w:rPr>
                <w:rFonts w:asciiTheme="majorHAnsi" w:hAnsiTheme="majorHAnsi"/>
                <w:sz w:val="20"/>
                <w:szCs w:val="22"/>
                <w:lang w:eastAsia="cs-CZ"/>
              </w:rPr>
              <w:t>- dosažení klasifikační třídy celkové dodané energie C nebo lepší</w:t>
            </w:r>
          </w:p>
          <w:p w:rsidR="00311965" w:rsidRPr="000077CB" w:rsidRDefault="00311965" w:rsidP="00895DD2">
            <w:pPr>
              <w:spacing w:after="200"/>
              <w:rPr>
                <w:rFonts w:asciiTheme="majorHAnsi" w:hAnsiTheme="majorHAnsi"/>
                <w:sz w:val="20"/>
                <w:szCs w:val="22"/>
                <w:lang w:val="cs-CZ" w:eastAsia="cs-CZ"/>
              </w:rPr>
            </w:pPr>
            <w:r w:rsidRPr="00B76005">
              <w:rPr>
                <w:rFonts w:asciiTheme="majorHAnsi" w:hAnsiTheme="majorHAnsi"/>
                <w:sz w:val="20"/>
                <w:szCs w:val="22"/>
                <w:lang w:eastAsia="cs-CZ"/>
              </w:rPr>
              <w:t>- splnění</w:t>
            </w:r>
            <w:r w:rsidR="00403F21" w:rsidRPr="00B76005">
              <w:rPr>
                <w:rFonts w:asciiTheme="majorHAnsi" w:hAnsiTheme="majorHAnsi"/>
                <w:sz w:val="20"/>
                <w:szCs w:val="22"/>
                <w:lang w:eastAsia="cs-CZ"/>
              </w:rPr>
              <w:t xml:space="preserve"> </w:t>
            </w:r>
            <w:r w:rsidRPr="00B76005">
              <w:rPr>
                <w:rFonts w:asciiTheme="majorHAnsi" w:hAnsiTheme="majorHAnsi"/>
                <w:sz w:val="20"/>
                <w:szCs w:val="22"/>
                <w:lang w:eastAsia="cs-CZ"/>
              </w:rPr>
              <w:t xml:space="preserve">požadavků nákladově optimální úrovně podle písm. a) nebo b) odst. </w:t>
            </w:r>
            <w:r w:rsidRPr="000077CB">
              <w:rPr>
                <w:rFonts w:asciiTheme="majorHAnsi" w:hAnsiTheme="majorHAnsi"/>
                <w:sz w:val="20"/>
                <w:szCs w:val="22"/>
                <w:lang w:eastAsia="cs-CZ"/>
              </w:rPr>
              <w:t>2, §6 vyhl. č. 78/2013 Sb., o energetické náročnosti budov</w:t>
            </w:r>
          </w:p>
        </w:tc>
        <w:tc>
          <w:tcPr>
            <w:tcW w:w="1701" w:type="dxa"/>
            <w:shd w:val="clear" w:color="auto" w:fill="auto"/>
          </w:tcPr>
          <w:p w:rsidR="00311965" w:rsidRPr="000077CB" w:rsidRDefault="00311965" w:rsidP="00487CB1">
            <w:pPr>
              <w:spacing w:after="200"/>
              <w:rPr>
                <w:rFonts w:asciiTheme="majorHAnsi" w:hAnsiTheme="majorHAnsi"/>
                <w:sz w:val="20"/>
                <w:szCs w:val="22"/>
                <w:lang w:val="cs-CZ" w:eastAsia="cs-CZ"/>
              </w:rPr>
            </w:pPr>
            <w:r w:rsidRPr="00B76005">
              <w:rPr>
                <w:rFonts w:asciiTheme="majorHAnsi" w:hAnsiTheme="majorHAnsi"/>
                <w:sz w:val="20"/>
                <w:szCs w:val="22"/>
                <w:lang w:eastAsia="cs-CZ"/>
              </w:rPr>
              <w:t>Příspěvek EFRR:</w:t>
            </w:r>
          </w:p>
          <w:p w:rsidR="00311965" w:rsidRPr="000077CB" w:rsidRDefault="00487CB1" w:rsidP="00487CB1">
            <w:pPr>
              <w:spacing w:after="200"/>
              <w:rPr>
                <w:rFonts w:asciiTheme="majorHAnsi" w:hAnsiTheme="majorHAnsi"/>
                <w:b/>
                <w:sz w:val="20"/>
                <w:szCs w:val="22"/>
                <w:lang w:val="cs-CZ" w:eastAsia="cs-CZ"/>
              </w:rPr>
            </w:pPr>
            <w:r w:rsidRPr="00B76005">
              <w:rPr>
                <w:rFonts w:asciiTheme="majorHAnsi" w:hAnsiTheme="majorHAnsi"/>
                <w:b/>
                <w:sz w:val="20"/>
                <w:szCs w:val="22"/>
                <w:lang w:eastAsia="cs-CZ"/>
              </w:rPr>
              <w:t xml:space="preserve">25,5 </w:t>
            </w:r>
            <w:r w:rsidR="00311965" w:rsidRPr="00B76005">
              <w:rPr>
                <w:rFonts w:asciiTheme="majorHAnsi" w:hAnsiTheme="majorHAnsi"/>
                <w:b/>
                <w:sz w:val="20"/>
                <w:szCs w:val="22"/>
                <w:lang w:eastAsia="cs-CZ"/>
              </w:rPr>
              <w:t>%</w:t>
            </w:r>
          </w:p>
          <w:p w:rsidR="00311965" w:rsidRPr="000077CB" w:rsidRDefault="00311965" w:rsidP="00487CB1">
            <w:pPr>
              <w:spacing w:after="200"/>
              <w:rPr>
                <w:rFonts w:asciiTheme="majorHAnsi" w:hAnsiTheme="majorHAnsi"/>
                <w:sz w:val="20"/>
                <w:szCs w:val="22"/>
                <w:lang w:val="cs-CZ" w:eastAsia="cs-CZ"/>
              </w:rPr>
            </w:pPr>
          </w:p>
          <w:p w:rsidR="00311965" w:rsidRPr="000077CB" w:rsidRDefault="00311965" w:rsidP="000077CB">
            <w:pPr>
              <w:rPr>
                <w:rFonts w:asciiTheme="majorHAnsi" w:hAnsiTheme="majorHAnsi"/>
                <w:sz w:val="20"/>
                <w:szCs w:val="22"/>
                <w:lang w:val="cs-CZ" w:eastAsia="cs-CZ"/>
              </w:rPr>
            </w:pPr>
            <w:r w:rsidRPr="00B76005">
              <w:rPr>
                <w:rFonts w:asciiTheme="majorHAnsi" w:hAnsiTheme="majorHAnsi"/>
                <w:sz w:val="20"/>
                <w:szCs w:val="22"/>
                <w:lang w:eastAsia="cs-CZ"/>
              </w:rPr>
              <w:t>Příspěvek státního rozpočtu: 7</w:t>
            </w:r>
            <w:r w:rsidR="00487CB1" w:rsidRPr="00B76005">
              <w:rPr>
                <w:rFonts w:asciiTheme="majorHAnsi" w:hAnsiTheme="majorHAnsi"/>
                <w:sz w:val="20"/>
                <w:szCs w:val="22"/>
                <w:lang w:eastAsia="cs-CZ"/>
              </w:rPr>
              <w:t>4,5</w:t>
            </w:r>
            <w:r w:rsidRPr="00B76005">
              <w:rPr>
                <w:rFonts w:asciiTheme="majorHAnsi" w:hAnsiTheme="majorHAnsi"/>
                <w:sz w:val="20"/>
                <w:szCs w:val="22"/>
                <w:lang w:eastAsia="cs-CZ"/>
              </w:rPr>
              <w:t xml:space="preserve"> %</w:t>
            </w:r>
          </w:p>
        </w:tc>
        <w:tc>
          <w:tcPr>
            <w:tcW w:w="1701" w:type="dxa"/>
            <w:shd w:val="clear" w:color="auto" w:fill="auto"/>
          </w:tcPr>
          <w:p w:rsidR="00311965" w:rsidRPr="000077CB" w:rsidRDefault="00311965" w:rsidP="00487CB1">
            <w:pPr>
              <w:spacing w:after="200"/>
              <w:rPr>
                <w:rFonts w:asciiTheme="majorHAnsi" w:hAnsiTheme="majorHAnsi"/>
                <w:sz w:val="20"/>
                <w:szCs w:val="22"/>
                <w:lang w:val="cs-CZ" w:eastAsia="cs-CZ"/>
              </w:rPr>
            </w:pPr>
            <w:r w:rsidRPr="00B76005">
              <w:rPr>
                <w:rFonts w:asciiTheme="majorHAnsi" w:hAnsiTheme="majorHAnsi"/>
                <w:sz w:val="20"/>
                <w:szCs w:val="22"/>
                <w:lang w:eastAsia="cs-CZ"/>
              </w:rPr>
              <w:t>Příspěvek EFRR:</w:t>
            </w:r>
          </w:p>
          <w:p w:rsidR="00311965" w:rsidRPr="000077CB" w:rsidRDefault="00311965" w:rsidP="00487CB1">
            <w:pPr>
              <w:spacing w:after="200"/>
              <w:rPr>
                <w:rFonts w:asciiTheme="majorHAnsi" w:hAnsiTheme="majorHAnsi"/>
                <w:b/>
                <w:sz w:val="20"/>
                <w:szCs w:val="22"/>
                <w:lang w:val="cs-CZ" w:eastAsia="cs-CZ"/>
              </w:rPr>
            </w:pPr>
            <w:r w:rsidRPr="00B76005">
              <w:rPr>
                <w:rFonts w:asciiTheme="majorHAnsi" w:hAnsiTheme="majorHAnsi"/>
                <w:b/>
                <w:sz w:val="20"/>
                <w:szCs w:val="22"/>
                <w:lang w:eastAsia="cs-CZ"/>
              </w:rPr>
              <w:t>25, 5 %</w:t>
            </w:r>
          </w:p>
          <w:p w:rsidR="00311965" w:rsidRPr="000077CB" w:rsidRDefault="00311965" w:rsidP="00487CB1">
            <w:pPr>
              <w:spacing w:after="200"/>
              <w:rPr>
                <w:rFonts w:asciiTheme="majorHAnsi" w:hAnsiTheme="majorHAnsi"/>
                <w:sz w:val="20"/>
                <w:szCs w:val="22"/>
                <w:lang w:val="cs-CZ" w:eastAsia="cs-CZ"/>
              </w:rPr>
            </w:pPr>
          </w:p>
          <w:p w:rsidR="00311965" w:rsidRPr="000077CB" w:rsidRDefault="00311965" w:rsidP="00487CB1">
            <w:pPr>
              <w:spacing w:after="200"/>
              <w:rPr>
                <w:rFonts w:asciiTheme="majorHAnsi" w:hAnsiTheme="majorHAnsi"/>
                <w:sz w:val="20"/>
                <w:szCs w:val="22"/>
                <w:lang w:val="cs-CZ" w:eastAsia="cs-CZ"/>
              </w:rPr>
            </w:pPr>
            <w:r w:rsidRPr="00B76005">
              <w:rPr>
                <w:rFonts w:asciiTheme="majorHAnsi" w:hAnsiTheme="majorHAnsi"/>
                <w:sz w:val="20"/>
                <w:szCs w:val="22"/>
                <w:lang w:eastAsia="cs-CZ"/>
              </w:rPr>
              <w:t>Příspěvek státního rozpočtu: 1,5 %</w:t>
            </w:r>
          </w:p>
          <w:p w:rsidR="00311965" w:rsidRPr="000077CB" w:rsidRDefault="00311965" w:rsidP="00487CB1">
            <w:pPr>
              <w:spacing w:after="200"/>
              <w:rPr>
                <w:rFonts w:asciiTheme="majorHAnsi" w:hAnsiTheme="majorHAnsi"/>
                <w:sz w:val="20"/>
                <w:szCs w:val="22"/>
                <w:lang w:val="cs-CZ" w:eastAsia="cs-CZ"/>
              </w:rPr>
            </w:pPr>
          </w:p>
          <w:p w:rsidR="00311965" w:rsidRPr="000077CB" w:rsidRDefault="00311965" w:rsidP="00375CDD">
            <w:pPr>
              <w:spacing w:after="200"/>
              <w:rPr>
                <w:rFonts w:asciiTheme="majorHAnsi" w:hAnsiTheme="majorHAnsi"/>
                <w:sz w:val="20"/>
                <w:szCs w:val="22"/>
                <w:lang w:val="cs-CZ" w:eastAsia="cs-CZ"/>
              </w:rPr>
            </w:pPr>
            <w:r w:rsidRPr="000077CB">
              <w:rPr>
                <w:rFonts w:asciiTheme="majorHAnsi" w:hAnsiTheme="majorHAnsi"/>
                <w:sz w:val="20"/>
                <w:szCs w:val="22"/>
                <w:lang w:eastAsia="cs-CZ"/>
              </w:rPr>
              <w:t>Příjemce:</w:t>
            </w:r>
            <w:r w:rsidR="00375CDD">
              <w:rPr>
                <w:rFonts w:asciiTheme="majorHAnsi" w:hAnsiTheme="majorHAnsi"/>
                <w:sz w:val="20"/>
                <w:szCs w:val="22"/>
                <w:lang w:eastAsia="cs-CZ"/>
              </w:rPr>
              <w:t xml:space="preserve"> </w:t>
            </w:r>
            <w:r w:rsidRPr="000077CB">
              <w:rPr>
                <w:rFonts w:asciiTheme="majorHAnsi" w:hAnsiTheme="majorHAnsi"/>
                <w:sz w:val="20"/>
                <w:szCs w:val="22"/>
                <w:lang w:eastAsia="cs-CZ"/>
              </w:rPr>
              <w:t>73 %</w:t>
            </w:r>
          </w:p>
        </w:tc>
        <w:tc>
          <w:tcPr>
            <w:tcW w:w="1701" w:type="dxa"/>
            <w:shd w:val="clear" w:color="auto" w:fill="auto"/>
          </w:tcPr>
          <w:p w:rsidR="00311965" w:rsidRPr="000077CB" w:rsidRDefault="00311965" w:rsidP="00487CB1">
            <w:pPr>
              <w:spacing w:after="200"/>
              <w:rPr>
                <w:rFonts w:asciiTheme="majorHAnsi" w:hAnsiTheme="majorHAnsi"/>
                <w:sz w:val="20"/>
                <w:szCs w:val="22"/>
                <w:lang w:val="cs-CZ" w:eastAsia="cs-CZ"/>
              </w:rPr>
            </w:pPr>
            <w:r w:rsidRPr="00B76005">
              <w:rPr>
                <w:rFonts w:asciiTheme="majorHAnsi" w:hAnsiTheme="majorHAnsi"/>
                <w:sz w:val="20"/>
                <w:szCs w:val="22"/>
                <w:lang w:eastAsia="cs-CZ"/>
              </w:rPr>
              <w:t>Příspěvek EFRR</w:t>
            </w:r>
            <w:r w:rsidR="00403F21" w:rsidRPr="00B76005">
              <w:rPr>
                <w:rFonts w:asciiTheme="majorHAnsi" w:hAnsiTheme="majorHAnsi"/>
                <w:sz w:val="20"/>
                <w:szCs w:val="22"/>
                <w:lang w:eastAsia="cs-CZ"/>
              </w:rPr>
              <w:t>:</w:t>
            </w:r>
          </w:p>
          <w:p w:rsidR="00311965" w:rsidRPr="000077CB" w:rsidRDefault="00311965" w:rsidP="00487CB1">
            <w:pPr>
              <w:spacing w:after="200"/>
              <w:rPr>
                <w:rFonts w:asciiTheme="majorHAnsi" w:hAnsiTheme="majorHAnsi"/>
                <w:b/>
                <w:sz w:val="20"/>
                <w:szCs w:val="22"/>
                <w:lang w:val="cs-CZ" w:eastAsia="cs-CZ"/>
              </w:rPr>
            </w:pPr>
            <w:r w:rsidRPr="00B76005">
              <w:rPr>
                <w:rFonts w:asciiTheme="majorHAnsi" w:hAnsiTheme="majorHAnsi"/>
                <w:b/>
                <w:sz w:val="20"/>
                <w:szCs w:val="22"/>
                <w:lang w:eastAsia="cs-CZ"/>
              </w:rPr>
              <w:t>25, 5 %</w:t>
            </w:r>
          </w:p>
          <w:p w:rsidR="00311965" w:rsidRPr="000077CB" w:rsidRDefault="00311965" w:rsidP="00487CB1">
            <w:pPr>
              <w:spacing w:after="200"/>
              <w:rPr>
                <w:rFonts w:asciiTheme="majorHAnsi" w:hAnsiTheme="majorHAnsi"/>
                <w:sz w:val="20"/>
                <w:szCs w:val="22"/>
                <w:lang w:val="cs-CZ" w:eastAsia="cs-CZ"/>
              </w:rPr>
            </w:pPr>
          </w:p>
          <w:p w:rsidR="00311965" w:rsidRPr="000077CB" w:rsidRDefault="00311965" w:rsidP="00487CB1">
            <w:pPr>
              <w:spacing w:after="200"/>
              <w:rPr>
                <w:rFonts w:asciiTheme="majorHAnsi" w:hAnsiTheme="majorHAnsi"/>
                <w:sz w:val="20"/>
                <w:szCs w:val="22"/>
                <w:lang w:val="cs-CZ" w:eastAsia="cs-CZ"/>
              </w:rPr>
            </w:pPr>
            <w:r w:rsidRPr="00B76005">
              <w:rPr>
                <w:rFonts w:asciiTheme="majorHAnsi" w:hAnsiTheme="majorHAnsi"/>
                <w:sz w:val="20"/>
                <w:szCs w:val="22"/>
                <w:lang w:eastAsia="cs-CZ"/>
              </w:rPr>
              <w:t>Příspěvek státního rozpočtu: 0 %</w:t>
            </w:r>
          </w:p>
          <w:p w:rsidR="00311965" w:rsidRPr="000077CB" w:rsidRDefault="00311965" w:rsidP="00487CB1">
            <w:pPr>
              <w:spacing w:after="200"/>
              <w:rPr>
                <w:rFonts w:asciiTheme="majorHAnsi" w:hAnsiTheme="majorHAnsi"/>
                <w:sz w:val="20"/>
                <w:szCs w:val="22"/>
                <w:lang w:val="cs-CZ" w:eastAsia="cs-CZ"/>
              </w:rPr>
            </w:pPr>
          </w:p>
          <w:p w:rsidR="00311965" w:rsidRPr="000077CB" w:rsidRDefault="00311965" w:rsidP="00375CDD">
            <w:pPr>
              <w:spacing w:after="200"/>
              <w:rPr>
                <w:rFonts w:asciiTheme="majorHAnsi" w:hAnsiTheme="majorHAnsi"/>
                <w:sz w:val="20"/>
                <w:szCs w:val="22"/>
                <w:lang w:val="cs-CZ" w:eastAsia="cs-CZ"/>
              </w:rPr>
            </w:pPr>
            <w:r w:rsidRPr="000077CB">
              <w:rPr>
                <w:rFonts w:asciiTheme="majorHAnsi" w:hAnsiTheme="majorHAnsi"/>
                <w:sz w:val="20"/>
                <w:szCs w:val="22"/>
                <w:lang w:eastAsia="cs-CZ"/>
              </w:rPr>
              <w:t>Příjemce:</w:t>
            </w:r>
            <w:r w:rsidR="00375CDD">
              <w:rPr>
                <w:rFonts w:asciiTheme="majorHAnsi" w:hAnsiTheme="majorHAnsi"/>
                <w:sz w:val="20"/>
                <w:szCs w:val="22"/>
                <w:lang w:eastAsia="cs-CZ"/>
              </w:rPr>
              <w:t xml:space="preserve"> </w:t>
            </w:r>
            <w:r w:rsidRPr="000077CB">
              <w:rPr>
                <w:rFonts w:asciiTheme="majorHAnsi" w:hAnsiTheme="majorHAnsi"/>
                <w:sz w:val="20"/>
                <w:szCs w:val="22"/>
                <w:lang w:eastAsia="cs-CZ"/>
              </w:rPr>
              <w:t>74,5 %</w:t>
            </w:r>
          </w:p>
        </w:tc>
      </w:tr>
      <w:tr w:rsidR="00BE2057" w:rsidRPr="00826A9B" w:rsidTr="00D75B95">
        <w:tc>
          <w:tcPr>
            <w:tcW w:w="1897" w:type="dxa"/>
            <w:vMerge/>
            <w:shd w:val="clear" w:color="auto" w:fill="auto"/>
          </w:tcPr>
          <w:p w:rsidR="00BE2057" w:rsidRPr="00FE2101" w:rsidRDefault="00BE2057" w:rsidP="00E10E85">
            <w:pPr>
              <w:spacing w:after="200"/>
              <w:rPr>
                <w:rFonts w:asciiTheme="majorHAnsi" w:hAnsiTheme="majorHAnsi"/>
                <w:sz w:val="20"/>
                <w:szCs w:val="22"/>
                <w:lang w:val="cs-CZ" w:eastAsia="cs-CZ"/>
              </w:rPr>
            </w:pPr>
          </w:p>
        </w:tc>
        <w:tc>
          <w:tcPr>
            <w:tcW w:w="7425" w:type="dxa"/>
            <w:gridSpan w:val="4"/>
            <w:shd w:val="clear" w:color="auto" w:fill="auto"/>
          </w:tcPr>
          <w:p w:rsidR="00BE2057" w:rsidRPr="000077CB" w:rsidRDefault="00BE2057" w:rsidP="00487CB1">
            <w:pPr>
              <w:spacing w:after="200"/>
              <w:rPr>
                <w:rFonts w:asciiTheme="majorHAnsi" w:hAnsiTheme="majorHAnsi"/>
                <w:sz w:val="20"/>
                <w:szCs w:val="22"/>
                <w:lang w:val="cs-CZ" w:eastAsia="cs-CZ"/>
              </w:rPr>
            </w:pPr>
          </w:p>
        </w:tc>
      </w:tr>
      <w:tr w:rsidR="00311965" w:rsidRPr="00826A9B" w:rsidTr="00D75B95">
        <w:tc>
          <w:tcPr>
            <w:tcW w:w="1897" w:type="dxa"/>
            <w:vMerge/>
            <w:shd w:val="clear" w:color="auto" w:fill="auto"/>
          </w:tcPr>
          <w:p w:rsidR="00311965" w:rsidRPr="00FE2101" w:rsidRDefault="00311965" w:rsidP="00E10E85">
            <w:pPr>
              <w:spacing w:after="200"/>
              <w:rPr>
                <w:rFonts w:asciiTheme="majorHAnsi" w:hAnsiTheme="majorHAnsi"/>
                <w:sz w:val="20"/>
                <w:szCs w:val="22"/>
                <w:lang w:val="cs-CZ" w:eastAsia="cs-CZ"/>
              </w:rPr>
            </w:pPr>
          </w:p>
        </w:tc>
        <w:tc>
          <w:tcPr>
            <w:tcW w:w="2322" w:type="dxa"/>
            <w:shd w:val="clear" w:color="auto" w:fill="auto"/>
          </w:tcPr>
          <w:p w:rsidR="00311965" w:rsidRPr="000077CB" w:rsidRDefault="00311965" w:rsidP="00487CB1">
            <w:pPr>
              <w:spacing w:after="200"/>
              <w:rPr>
                <w:rFonts w:asciiTheme="majorHAnsi" w:hAnsiTheme="majorHAnsi"/>
                <w:sz w:val="20"/>
                <w:szCs w:val="22"/>
                <w:lang w:val="cs-CZ" w:eastAsia="cs-CZ"/>
              </w:rPr>
            </w:pPr>
            <w:r w:rsidRPr="00B76005">
              <w:rPr>
                <w:rFonts w:asciiTheme="majorHAnsi" w:hAnsiTheme="majorHAnsi"/>
                <w:sz w:val="20"/>
                <w:szCs w:val="22"/>
                <w:lang w:eastAsia="cs-CZ"/>
              </w:rPr>
              <w:t>c) pro projekty, které splňují následující požadavky:</w:t>
            </w:r>
          </w:p>
          <w:p w:rsidR="000B4C27" w:rsidRPr="000077CB" w:rsidRDefault="000B4C27" w:rsidP="000B4C27">
            <w:pPr>
              <w:spacing w:after="200"/>
              <w:rPr>
                <w:rFonts w:asciiTheme="majorHAnsi" w:hAnsiTheme="majorHAnsi"/>
                <w:sz w:val="20"/>
                <w:szCs w:val="22"/>
                <w:lang w:val="cs-CZ" w:eastAsia="cs-CZ"/>
              </w:rPr>
            </w:pPr>
            <w:r w:rsidRPr="00BB6BD0">
              <w:rPr>
                <w:rFonts w:asciiTheme="majorHAnsi" w:hAnsiTheme="majorHAnsi"/>
                <w:sz w:val="20"/>
                <w:szCs w:val="22"/>
                <w:lang w:val="fr-FR" w:eastAsia="cs-CZ"/>
              </w:rPr>
              <w:t>- úspora celkové dodané energie v minimální výši 20 %</w:t>
            </w:r>
          </w:p>
          <w:p w:rsidR="006A7067" w:rsidRPr="000077CB" w:rsidRDefault="000B4C27" w:rsidP="00BB6BD0">
            <w:pPr>
              <w:spacing w:after="200"/>
              <w:rPr>
                <w:rFonts w:asciiTheme="majorHAnsi" w:hAnsiTheme="majorHAnsi"/>
                <w:sz w:val="20"/>
                <w:szCs w:val="22"/>
                <w:lang w:val="cs-CZ" w:eastAsia="cs-CZ"/>
              </w:rPr>
            </w:pPr>
            <w:r w:rsidRPr="00B76005">
              <w:rPr>
                <w:rFonts w:asciiTheme="majorHAnsi" w:hAnsiTheme="majorHAnsi"/>
                <w:sz w:val="20"/>
                <w:szCs w:val="22"/>
                <w:lang w:eastAsia="cs-CZ"/>
              </w:rPr>
              <w:t>- u jednotlivých zateplovaných konstrukcí nebo měněných výplní otvorů dosažení hodnoty 0,95 násobku doporučené hodnoty součinitele prostupu tepla podle ČSN 73 0540-2 nebo lepší hodnoty</w:t>
            </w:r>
          </w:p>
        </w:tc>
        <w:tc>
          <w:tcPr>
            <w:tcW w:w="1701" w:type="dxa"/>
            <w:shd w:val="clear" w:color="auto" w:fill="auto"/>
          </w:tcPr>
          <w:p w:rsidR="00311965" w:rsidRPr="000077CB" w:rsidRDefault="00311965" w:rsidP="00487CB1">
            <w:pPr>
              <w:spacing w:after="200"/>
              <w:rPr>
                <w:rFonts w:asciiTheme="majorHAnsi" w:hAnsiTheme="majorHAnsi"/>
                <w:sz w:val="20"/>
                <w:szCs w:val="22"/>
                <w:lang w:val="cs-CZ" w:eastAsia="cs-CZ"/>
              </w:rPr>
            </w:pPr>
            <w:r w:rsidRPr="00B76005">
              <w:rPr>
                <w:rFonts w:asciiTheme="majorHAnsi" w:hAnsiTheme="majorHAnsi"/>
                <w:sz w:val="20"/>
                <w:szCs w:val="22"/>
                <w:lang w:eastAsia="cs-CZ"/>
              </w:rPr>
              <w:t>Příspěvek EFRR:</w:t>
            </w:r>
          </w:p>
          <w:p w:rsidR="00311965" w:rsidRPr="000077CB" w:rsidRDefault="000B4C27" w:rsidP="00487CB1">
            <w:pPr>
              <w:spacing w:after="200"/>
              <w:rPr>
                <w:rFonts w:asciiTheme="majorHAnsi" w:hAnsiTheme="majorHAnsi"/>
                <w:b/>
                <w:sz w:val="20"/>
                <w:szCs w:val="22"/>
                <w:lang w:val="cs-CZ" w:eastAsia="cs-CZ"/>
              </w:rPr>
            </w:pPr>
            <w:r w:rsidRPr="00B76005">
              <w:rPr>
                <w:rFonts w:asciiTheme="majorHAnsi" w:hAnsiTheme="majorHAnsi"/>
                <w:b/>
                <w:sz w:val="20"/>
                <w:szCs w:val="22"/>
                <w:lang w:eastAsia="cs-CZ"/>
              </w:rPr>
              <w:t>25,5</w:t>
            </w:r>
            <w:r w:rsidR="00487CB1" w:rsidRPr="00B76005">
              <w:rPr>
                <w:rFonts w:asciiTheme="majorHAnsi" w:hAnsiTheme="majorHAnsi"/>
                <w:b/>
                <w:sz w:val="20"/>
                <w:szCs w:val="22"/>
                <w:lang w:eastAsia="cs-CZ"/>
              </w:rPr>
              <w:t xml:space="preserve"> </w:t>
            </w:r>
            <w:r w:rsidR="00311965" w:rsidRPr="00B76005">
              <w:rPr>
                <w:rFonts w:asciiTheme="majorHAnsi" w:hAnsiTheme="majorHAnsi"/>
                <w:b/>
                <w:sz w:val="20"/>
                <w:szCs w:val="22"/>
                <w:lang w:eastAsia="cs-CZ"/>
              </w:rPr>
              <w:t>%</w:t>
            </w:r>
          </w:p>
          <w:p w:rsidR="00311965" w:rsidRPr="000077CB" w:rsidRDefault="00311965" w:rsidP="00487CB1">
            <w:pPr>
              <w:spacing w:after="200"/>
              <w:rPr>
                <w:rFonts w:asciiTheme="majorHAnsi" w:hAnsiTheme="majorHAnsi"/>
                <w:sz w:val="20"/>
                <w:szCs w:val="22"/>
                <w:lang w:val="cs-CZ" w:eastAsia="cs-CZ"/>
              </w:rPr>
            </w:pPr>
          </w:p>
          <w:p w:rsidR="00311965" w:rsidRPr="000077CB" w:rsidRDefault="00311965" w:rsidP="000B4C27">
            <w:pPr>
              <w:spacing w:after="200"/>
              <w:rPr>
                <w:rFonts w:asciiTheme="majorHAnsi" w:hAnsiTheme="majorHAnsi"/>
                <w:sz w:val="20"/>
                <w:szCs w:val="22"/>
                <w:lang w:val="cs-CZ" w:eastAsia="cs-CZ"/>
              </w:rPr>
            </w:pPr>
            <w:r w:rsidRPr="00B76005">
              <w:rPr>
                <w:rFonts w:asciiTheme="majorHAnsi" w:hAnsiTheme="majorHAnsi"/>
                <w:sz w:val="20"/>
                <w:szCs w:val="22"/>
                <w:lang w:eastAsia="cs-CZ"/>
              </w:rPr>
              <w:t xml:space="preserve">Příspěvek státního rozpočtu: </w:t>
            </w:r>
            <w:r w:rsidR="000B4C27" w:rsidRPr="00B76005">
              <w:rPr>
                <w:rFonts w:asciiTheme="majorHAnsi" w:hAnsiTheme="majorHAnsi"/>
                <w:sz w:val="20"/>
                <w:szCs w:val="22"/>
                <w:lang w:eastAsia="cs-CZ"/>
              </w:rPr>
              <w:t>74,5</w:t>
            </w:r>
            <w:r w:rsidR="00487CB1" w:rsidRPr="00B76005">
              <w:rPr>
                <w:rFonts w:asciiTheme="majorHAnsi" w:hAnsiTheme="majorHAnsi"/>
                <w:sz w:val="20"/>
                <w:szCs w:val="22"/>
                <w:lang w:eastAsia="cs-CZ"/>
              </w:rPr>
              <w:t xml:space="preserve"> </w:t>
            </w:r>
            <w:r w:rsidRPr="00B76005">
              <w:rPr>
                <w:rFonts w:asciiTheme="majorHAnsi" w:hAnsiTheme="majorHAnsi"/>
                <w:sz w:val="20"/>
                <w:szCs w:val="22"/>
                <w:lang w:eastAsia="cs-CZ"/>
              </w:rPr>
              <w:t>%</w:t>
            </w:r>
          </w:p>
        </w:tc>
        <w:tc>
          <w:tcPr>
            <w:tcW w:w="1701" w:type="dxa"/>
            <w:shd w:val="clear" w:color="auto" w:fill="auto"/>
          </w:tcPr>
          <w:p w:rsidR="00311965" w:rsidRPr="000077CB" w:rsidRDefault="00311965" w:rsidP="00487CB1">
            <w:pPr>
              <w:spacing w:after="200"/>
              <w:rPr>
                <w:rFonts w:asciiTheme="majorHAnsi" w:hAnsiTheme="majorHAnsi"/>
                <w:sz w:val="20"/>
                <w:szCs w:val="22"/>
                <w:lang w:val="cs-CZ" w:eastAsia="cs-CZ"/>
              </w:rPr>
            </w:pPr>
            <w:r w:rsidRPr="00B76005">
              <w:rPr>
                <w:rFonts w:asciiTheme="majorHAnsi" w:hAnsiTheme="majorHAnsi"/>
                <w:sz w:val="20"/>
                <w:szCs w:val="22"/>
                <w:lang w:eastAsia="cs-CZ"/>
              </w:rPr>
              <w:t>Příspěvek EFRR:</w:t>
            </w:r>
          </w:p>
          <w:p w:rsidR="00311965" w:rsidRPr="000077CB" w:rsidRDefault="000B4C27" w:rsidP="00487CB1">
            <w:pPr>
              <w:spacing w:after="200"/>
              <w:rPr>
                <w:rFonts w:asciiTheme="majorHAnsi" w:hAnsiTheme="majorHAnsi"/>
                <w:b/>
                <w:sz w:val="20"/>
                <w:szCs w:val="22"/>
                <w:lang w:val="cs-CZ" w:eastAsia="cs-CZ"/>
              </w:rPr>
            </w:pPr>
            <w:r w:rsidRPr="00B76005">
              <w:rPr>
                <w:rFonts w:asciiTheme="majorHAnsi" w:hAnsiTheme="majorHAnsi"/>
                <w:b/>
                <w:sz w:val="20"/>
                <w:szCs w:val="22"/>
                <w:lang w:eastAsia="cs-CZ"/>
              </w:rPr>
              <w:t>25,5</w:t>
            </w:r>
            <w:r w:rsidR="00311965" w:rsidRPr="00B76005">
              <w:rPr>
                <w:rFonts w:asciiTheme="majorHAnsi" w:hAnsiTheme="majorHAnsi"/>
                <w:b/>
                <w:sz w:val="20"/>
                <w:szCs w:val="22"/>
                <w:lang w:eastAsia="cs-CZ"/>
              </w:rPr>
              <w:t xml:space="preserve"> %</w:t>
            </w:r>
          </w:p>
          <w:p w:rsidR="00311965" w:rsidRPr="000077CB" w:rsidRDefault="00311965" w:rsidP="00487CB1">
            <w:pPr>
              <w:spacing w:after="200"/>
              <w:rPr>
                <w:rFonts w:asciiTheme="majorHAnsi" w:hAnsiTheme="majorHAnsi"/>
                <w:sz w:val="20"/>
                <w:szCs w:val="22"/>
                <w:lang w:val="cs-CZ" w:eastAsia="cs-CZ"/>
              </w:rPr>
            </w:pPr>
          </w:p>
          <w:p w:rsidR="00311965" w:rsidRPr="000077CB" w:rsidRDefault="00311965" w:rsidP="00487CB1">
            <w:pPr>
              <w:spacing w:after="200"/>
              <w:rPr>
                <w:rFonts w:asciiTheme="majorHAnsi" w:hAnsiTheme="majorHAnsi"/>
                <w:sz w:val="20"/>
                <w:szCs w:val="22"/>
                <w:lang w:val="cs-CZ" w:eastAsia="cs-CZ"/>
              </w:rPr>
            </w:pPr>
            <w:r w:rsidRPr="00B76005">
              <w:rPr>
                <w:rFonts w:asciiTheme="majorHAnsi" w:hAnsiTheme="majorHAnsi"/>
                <w:sz w:val="20"/>
                <w:szCs w:val="22"/>
                <w:lang w:eastAsia="cs-CZ"/>
              </w:rPr>
              <w:t>Příspěvek státního rozpočtu: 1,</w:t>
            </w:r>
            <w:r w:rsidR="000B4C27" w:rsidRPr="00B76005">
              <w:rPr>
                <w:rFonts w:asciiTheme="majorHAnsi" w:hAnsiTheme="majorHAnsi"/>
                <w:sz w:val="20"/>
                <w:szCs w:val="22"/>
                <w:lang w:eastAsia="cs-CZ"/>
              </w:rPr>
              <w:t xml:space="preserve">5 </w:t>
            </w:r>
            <w:r w:rsidRPr="00B76005">
              <w:rPr>
                <w:rFonts w:asciiTheme="majorHAnsi" w:hAnsiTheme="majorHAnsi"/>
                <w:sz w:val="20"/>
                <w:szCs w:val="22"/>
                <w:lang w:eastAsia="cs-CZ"/>
              </w:rPr>
              <w:t>%</w:t>
            </w:r>
          </w:p>
          <w:p w:rsidR="00311965" w:rsidRPr="000077CB" w:rsidRDefault="00311965" w:rsidP="00487CB1">
            <w:pPr>
              <w:spacing w:after="200"/>
              <w:rPr>
                <w:rFonts w:asciiTheme="majorHAnsi" w:hAnsiTheme="majorHAnsi"/>
                <w:sz w:val="20"/>
                <w:szCs w:val="22"/>
                <w:lang w:val="cs-CZ" w:eastAsia="cs-CZ"/>
              </w:rPr>
            </w:pPr>
          </w:p>
          <w:p w:rsidR="00311965" w:rsidRPr="000077CB" w:rsidRDefault="00311965" w:rsidP="00375CDD">
            <w:pPr>
              <w:spacing w:after="200"/>
              <w:rPr>
                <w:rFonts w:asciiTheme="majorHAnsi" w:hAnsiTheme="majorHAnsi"/>
                <w:sz w:val="20"/>
                <w:szCs w:val="22"/>
                <w:lang w:val="cs-CZ" w:eastAsia="cs-CZ"/>
              </w:rPr>
            </w:pPr>
            <w:r w:rsidRPr="000077CB">
              <w:rPr>
                <w:rFonts w:asciiTheme="majorHAnsi" w:hAnsiTheme="majorHAnsi"/>
                <w:sz w:val="20"/>
                <w:szCs w:val="22"/>
                <w:lang w:eastAsia="cs-CZ"/>
              </w:rPr>
              <w:t>Příjemce:</w:t>
            </w:r>
            <w:r w:rsidR="00375CDD">
              <w:rPr>
                <w:rFonts w:asciiTheme="majorHAnsi" w:hAnsiTheme="majorHAnsi"/>
                <w:sz w:val="20"/>
                <w:szCs w:val="22"/>
                <w:lang w:eastAsia="cs-CZ"/>
              </w:rPr>
              <w:t xml:space="preserve"> </w:t>
            </w:r>
            <w:r w:rsidR="000B4C27">
              <w:rPr>
                <w:rFonts w:asciiTheme="majorHAnsi" w:hAnsiTheme="majorHAnsi"/>
                <w:sz w:val="20"/>
                <w:szCs w:val="22"/>
                <w:lang w:eastAsia="cs-CZ"/>
              </w:rPr>
              <w:t>73</w:t>
            </w:r>
            <w:r w:rsidRPr="000077CB">
              <w:rPr>
                <w:rFonts w:asciiTheme="majorHAnsi" w:hAnsiTheme="majorHAnsi"/>
                <w:sz w:val="20"/>
                <w:szCs w:val="22"/>
                <w:lang w:eastAsia="cs-CZ"/>
              </w:rPr>
              <w:t xml:space="preserve"> %</w:t>
            </w:r>
          </w:p>
        </w:tc>
        <w:tc>
          <w:tcPr>
            <w:tcW w:w="1701" w:type="dxa"/>
            <w:shd w:val="clear" w:color="auto" w:fill="auto"/>
          </w:tcPr>
          <w:p w:rsidR="00311965" w:rsidRPr="000077CB" w:rsidRDefault="00311965" w:rsidP="00487CB1">
            <w:pPr>
              <w:spacing w:after="200"/>
              <w:rPr>
                <w:rFonts w:asciiTheme="majorHAnsi" w:hAnsiTheme="majorHAnsi"/>
                <w:sz w:val="20"/>
                <w:szCs w:val="22"/>
                <w:lang w:val="cs-CZ" w:eastAsia="cs-CZ"/>
              </w:rPr>
            </w:pPr>
            <w:r w:rsidRPr="00B76005">
              <w:rPr>
                <w:rFonts w:asciiTheme="majorHAnsi" w:hAnsiTheme="majorHAnsi"/>
                <w:sz w:val="20"/>
                <w:szCs w:val="22"/>
                <w:lang w:eastAsia="cs-CZ"/>
              </w:rPr>
              <w:t>Příspěvek EFRR</w:t>
            </w:r>
            <w:r w:rsidR="00403F21" w:rsidRPr="00B76005">
              <w:rPr>
                <w:rFonts w:asciiTheme="majorHAnsi" w:hAnsiTheme="majorHAnsi"/>
                <w:sz w:val="20"/>
                <w:szCs w:val="22"/>
                <w:lang w:eastAsia="cs-CZ"/>
              </w:rPr>
              <w:t>:</w:t>
            </w:r>
          </w:p>
          <w:p w:rsidR="00311965" w:rsidRPr="000077CB" w:rsidRDefault="000B4C27" w:rsidP="00487CB1">
            <w:pPr>
              <w:spacing w:after="200"/>
              <w:rPr>
                <w:rFonts w:asciiTheme="majorHAnsi" w:hAnsiTheme="majorHAnsi"/>
                <w:b/>
                <w:sz w:val="20"/>
                <w:szCs w:val="22"/>
                <w:lang w:val="cs-CZ" w:eastAsia="cs-CZ"/>
              </w:rPr>
            </w:pPr>
            <w:r w:rsidRPr="00B76005">
              <w:rPr>
                <w:rFonts w:asciiTheme="majorHAnsi" w:hAnsiTheme="majorHAnsi"/>
                <w:b/>
                <w:sz w:val="20"/>
                <w:szCs w:val="22"/>
                <w:lang w:eastAsia="cs-CZ"/>
              </w:rPr>
              <w:t>25,5</w:t>
            </w:r>
            <w:r w:rsidR="00311965" w:rsidRPr="00B76005">
              <w:rPr>
                <w:rFonts w:asciiTheme="majorHAnsi" w:hAnsiTheme="majorHAnsi"/>
                <w:b/>
                <w:sz w:val="20"/>
                <w:szCs w:val="22"/>
                <w:lang w:eastAsia="cs-CZ"/>
              </w:rPr>
              <w:t xml:space="preserve"> %</w:t>
            </w:r>
          </w:p>
          <w:p w:rsidR="00311965" w:rsidRPr="000077CB" w:rsidRDefault="00311965" w:rsidP="00487CB1">
            <w:pPr>
              <w:spacing w:after="200"/>
              <w:rPr>
                <w:rFonts w:asciiTheme="majorHAnsi" w:hAnsiTheme="majorHAnsi"/>
                <w:sz w:val="20"/>
                <w:szCs w:val="22"/>
                <w:lang w:val="cs-CZ" w:eastAsia="cs-CZ"/>
              </w:rPr>
            </w:pPr>
          </w:p>
          <w:p w:rsidR="00311965" w:rsidRPr="000077CB" w:rsidRDefault="00311965" w:rsidP="00487CB1">
            <w:pPr>
              <w:spacing w:after="200"/>
              <w:rPr>
                <w:rFonts w:asciiTheme="majorHAnsi" w:hAnsiTheme="majorHAnsi"/>
                <w:sz w:val="20"/>
                <w:szCs w:val="22"/>
                <w:lang w:val="cs-CZ" w:eastAsia="cs-CZ"/>
              </w:rPr>
            </w:pPr>
            <w:r w:rsidRPr="00B76005">
              <w:rPr>
                <w:rFonts w:asciiTheme="majorHAnsi" w:hAnsiTheme="majorHAnsi"/>
                <w:sz w:val="20"/>
                <w:szCs w:val="22"/>
                <w:lang w:eastAsia="cs-CZ"/>
              </w:rPr>
              <w:t>Příspěvek státního rozpočtu: 0 %</w:t>
            </w:r>
          </w:p>
          <w:p w:rsidR="00311965" w:rsidRPr="000077CB" w:rsidRDefault="00311965" w:rsidP="00487CB1">
            <w:pPr>
              <w:spacing w:after="200"/>
              <w:rPr>
                <w:rFonts w:asciiTheme="majorHAnsi" w:hAnsiTheme="majorHAnsi"/>
                <w:sz w:val="20"/>
                <w:szCs w:val="22"/>
                <w:lang w:val="cs-CZ" w:eastAsia="cs-CZ"/>
              </w:rPr>
            </w:pPr>
          </w:p>
          <w:p w:rsidR="00311965" w:rsidRPr="000077CB" w:rsidRDefault="00311965" w:rsidP="00375CDD">
            <w:pPr>
              <w:spacing w:after="200"/>
              <w:rPr>
                <w:rFonts w:asciiTheme="majorHAnsi" w:hAnsiTheme="majorHAnsi"/>
                <w:sz w:val="20"/>
                <w:szCs w:val="22"/>
                <w:lang w:val="cs-CZ" w:eastAsia="cs-CZ"/>
              </w:rPr>
            </w:pPr>
            <w:r w:rsidRPr="000077CB">
              <w:rPr>
                <w:rFonts w:asciiTheme="majorHAnsi" w:hAnsiTheme="majorHAnsi"/>
                <w:sz w:val="20"/>
                <w:szCs w:val="22"/>
                <w:lang w:eastAsia="cs-CZ"/>
              </w:rPr>
              <w:t>Příjemce:</w:t>
            </w:r>
            <w:r w:rsidR="00375CDD">
              <w:rPr>
                <w:rFonts w:asciiTheme="majorHAnsi" w:hAnsiTheme="majorHAnsi"/>
                <w:sz w:val="20"/>
                <w:szCs w:val="22"/>
                <w:lang w:eastAsia="cs-CZ"/>
              </w:rPr>
              <w:t xml:space="preserve"> </w:t>
            </w:r>
            <w:r w:rsidR="000B4C27">
              <w:rPr>
                <w:rFonts w:asciiTheme="majorHAnsi" w:hAnsiTheme="majorHAnsi"/>
                <w:sz w:val="20"/>
                <w:szCs w:val="22"/>
                <w:lang w:eastAsia="cs-CZ"/>
              </w:rPr>
              <w:t>74,5</w:t>
            </w:r>
            <w:r w:rsidR="00B2399E" w:rsidRPr="000077CB">
              <w:rPr>
                <w:rFonts w:asciiTheme="majorHAnsi" w:hAnsiTheme="majorHAnsi"/>
                <w:sz w:val="20"/>
                <w:szCs w:val="22"/>
                <w:lang w:eastAsia="cs-CZ"/>
              </w:rPr>
              <w:t xml:space="preserve"> %</w:t>
            </w:r>
          </w:p>
        </w:tc>
      </w:tr>
      <w:tr w:rsidR="00883634" w:rsidRPr="00826A9B" w:rsidTr="00D75B95">
        <w:tc>
          <w:tcPr>
            <w:tcW w:w="9322" w:type="dxa"/>
            <w:gridSpan w:val="5"/>
            <w:shd w:val="clear" w:color="auto" w:fill="auto"/>
          </w:tcPr>
          <w:p w:rsidR="00883634" w:rsidRPr="000077CB" w:rsidRDefault="00883634" w:rsidP="00487CB1">
            <w:pPr>
              <w:rPr>
                <w:rFonts w:asciiTheme="majorHAnsi" w:hAnsiTheme="majorHAnsi"/>
                <w:sz w:val="20"/>
                <w:szCs w:val="22"/>
                <w:lang w:eastAsia="cs-CZ"/>
              </w:rPr>
            </w:pPr>
          </w:p>
        </w:tc>
      </w:tr>
      <w:tr w:rsidR="000B4C27" w:rsidRPr="00826A9B" w:rsidTr="00D75B95">
        <w:tc>
          <w:tcPr>
            <w:tcW w:w="4219" w:type="dxa"/>
            <w:gridSpan w:val="2"/>
            <w:shd w:val="clear" w:color="auto" w:fill="auto"/>
          </w:tcPr>
          <w:p w:rsidR="000B4C27" w:rsidRPr="006215E1" w:rsidRDefault="000B4C27" w:rsidP="00487CB1">
            <w:pPr>
              <w:spacing w:after="200"/>
              <w:rPr>
                <w:rFonts w:asciiTheme="majorHAnsi" w:hAnsiTheme="majorHAnsi"/>
                <w:sz w:val="20"/>
                <w:szCs w:val="22"/>
                <w:lang w:val="cs-CZ" w:eastAsia="cs-CZ"/>
              </w:rPr>
            </w:pPr>
            <w:r w:rsidRPr="00B76005">
              <w:rPr>
                <w:rFonts w:asciiTheme="majorHAnsi" w:hAnsiTheme="majorHAnsi"/>
                <w:sz w:val="20"/>
                <w:szCs w:val="22"/>
                <w:lang w:eastAsia="cs-CZ"/>
              </w:rPr>
              <w:t>2/ Projekty zaměřené na zateplení obvodových konstrukcí a výměnu výplní otvorů u budov, které jsou kulturní památkou, anebo nejsou kulturní památkou, ale nacházejí se v památkové rezervaci nebo v památkové zóně</w:t>
            </w:r>
          </w:p>
        </w:tc>
        <w:tc>
          <w:tcPr>
            <w:tcW w:w="1701" w:type="dxa"/>
            <w:shd w:val="clear" w:color="auto" w:fill="auto"/>
          </w:tcPr>
          <w:p w:rsidR="000B4C27" w:rsidRPr="000077CB" w:rsidRDefault="000B4C27" w:rsidP="000B4C27">
            <w:pPr>
              <w:spacing w:after="200"/>
              <w:rPr>
                <w:rFonts w:asciiTheme="majorHAnsi" w:hAnsiTheme="majorHAnsi"/>
                <w:sz w:val="20"/>
                <w:szCs w:val="22"/>
                <w:lang w:val="cs-CZ" w:eastAsia="cs-CZ"/>
              </w:rPr>
            </w:pPr>
            <w:r w:rsidRPr="00B76005">
              <w:rPr>
                <w:rFonts w:asciiTheme="majorHAnsi" w:hAnsiTheme="majorHAnsi"/>
                <w:sz w:val="20"/>
                <w:szCs w:val="22"/>
                <w:lang w:eastAsia="cs-CZ"/>
              </w:rPr>
              <w:t>Příspěvek EFRR:</w:t>
            </w:r>
          </w:p>
          <w:p w:rsidR="000B4C27" w:rsidRPr="000077CB" w:rsidRDefault="000B4C27" w:rsidP="000B4C27">
            <w:pPr>
              <w:spacing w:after="200"/>
              <w:rPr>
                <w:rFonts w:asciiTheme="majorHAnsi" w:hAnsiTheme="majorHAnsi"/>
                <w:b/>
                <w:sz w:val="20"/>
                <w:szCs w:val="22"/>
                <w:lang w:val="cs-CZ" w:eastAsia="cs-CZ"/>
              </w:rPr>
            </w:pPr>
            <w:r w:rsidRPr="00B76005">
              <w:rPr>
                <w:rFonts w:asciiTheme="majorHAnsi" w:hAnsiTheme="majorHAnsi"/>
                <w:b/>
                <w:sz w:val="20"/>
                <w:szCs w:val="22"/>
                <w:lang w:eastAsia="cs-CZ"/>
              </w:rPr>
              <w:t>25,5 %</w:t>
            </w:r>
          </w:p>
          <w:p w:rsidR="000B4C27" w:rsidRPr="000077CB" w:rsidRDefault="000B4C27" w:rsidP="000B4C27">
            <w:pPr>
              <w:spacing w:after="200"/>
              <w:rPr>
                <w:rFonts w:asciiTheme="majorHAnsi" w:hAnsiTheme="majorHAnsi"/>
                <w:sz w:val="20"/>
                <w:szCs w:val="22"/>
                <w:lang w:val="cs-CZ" w:eastAsia="cs-CZ"/>
              </w:rPr>
            </w:pPr>
          </w:p>
          <w:p w:rsidR="000B4C27" w:rsidRPr="006215E1" w:rsidRDefault="000B4C27" w:rsidP="00487CB1">
            <w:pPr>
              <w:spacing w:after="200"/>
              <w:rPr>
                <w:rFonts w:asciiTheme="majorHAnsi" w:hAnsiTheme="majorHAnsi"/>
                <w:sz w:val="20"/>
                <w:szCs w:val="22"/>
                <w:lang w:val="cs-CZ" w:eastAsia="cs-CZ"/>
              </w:rPr>
            </w:pPr>
            <w:r w:rsidRPr="00B76005">
              <w:rPr>
                <w:rFonts w:asciiTheme="majorHAnsi" w:hAnsiTheme="majorHAnsi"/>
                <w:sz w:val="20"/>
                <w:szCs w:val="22"/>
                <w:lang w:eastAsia="cs-CZ"/>
              </w:rPr>
              <w:t>Příspěvek státního rozpočtu: 74,5 %</w:t>
            </w:r>
          </w:p>
        </w:tc>
        <w:tc>
          <w:tcPr>
            <w:tcW w:w="1701" w:type="dxa"/>
            <w:shd w:val="clear" w:color="auto" w:fill="auto"/>
          </w:tcPr>
          <w:p w:rsidR="000B4C27" w:rsidRPr="000077CB" w:rsidRDefault="000B4C27" w:rsidP="000B4C27">
            <w:pPr>
              <w:spacing w:after="200"/>
              <w:rPr>
                <w:rFonts w:asciiTheme="majorHAnsi" w:hAnsiTheme="majorHAnsi"/>
                <w:sz w:val="20"/>
                <w:szCs w:val="22"/>
                <w:lang w:val="cs-CZ" w:eastAsia="cs-CZ"/>
              </w:rPr>
            </w:pPr>
            <w:r w:rsidRPr="00B76005">
              <w:rPr>
                <w:rFonts w:asciiTheme="majorHAnsi" w:hAnsiTheme="majorHAnsi"/>
                <w:sz w:val="20"/>
                <w:szCs w:val="22"/>
                <w:lang w:eastAsia="cs-CZ"/>
              </w:rPr>
              <w:t>Příspěvek EFRR:</w:t>
            </w:r>
          </w:p>
          <w:p w:rsidR="000B4C27" w:rsidRPr="000077CB" w:rsidRDefault="000B4C27" w:rsidP="000B4C27">
            <w:pPr>
              <w:spacing w:after="200"/>
              <w:rPr>
                <w:rFonts w:asciiTheme="majorHAnsi" w:hAnsiTheme="majorHAnsi"/>
                <w:b/>
                <w:sz w:val="20"/>
                <w:szCs w:val="22"/>
                <w:lang w:val="cs-CZ" w:eastAsia="cs-CZ"/>
              </w:rPr>
            </w:pPr>
            <w:r w:rsidRPr="00B76005">
              <w:rPr>
                <w:rFonts w:asciiTheme="majorHAnsi" w:hAnsiTheme="majorHAnsi"/>
                <w:b/>
                <w:sz w:val="20"/>
                <w:szCs w:val="22"/>
                <w:lang w:eastAsia="cs-CZ"/>
              </w:rPr>
              <w:t>25,5 %</w:t>
            </w:r>
          </w:p>
          <w:p w:rsidR="000B4C27" w:rsidRPr="000077CB" w:rsidRDefault="000B4C27" w:rsidP="000B4C27">
            <w:pPr>
              <w:spacing w:after="200"/>
              <w:rPr>
                <w:rFonts w:asciiTheme="majorHAnsi" w:hAnsiTheme="majorHAnsi"/>
                <w:sz w:val="20"/>
                <w:szCs w:val="22"/>
                <w:lang w:val="cs-CZ" w:eastAsia="cs-CZ"/>
              </w:rPr>
            </w:pPr>
          </w:p>
          <w:p w:rsidR="000B4C27" w:rsidRPr="000077CB" w:rsidRDefault="000B4C27" w:rsidP="000B4C27">
            <w:pPr>
              <w:spacing w:after="200"/>
              <w:rPr>
                <w:rFonts w:asciiTheme="majorHAnsi" w:hAnsiTheme="majorHAnsi"/>
                <w:sz w:val="20"/>
                <w:szCs w:val="22"/>
                <w:lang w:val="cs-CZ" w:eastAsia="cs-CZ"/>
              </w:rPr>
            </w:pPr>
            <w:r w:rsidRPr="00B76005">
              <w:rPr>
                <w:rFonts w:asciiTheme="majorHAnsi" w:hAnsiTheme="majorHAnsi"/>
                <w:sz w:val="20"/>
                <w:szCs w:val="22"/>
                <w:lang w:eastAsia="cs-CZ"/>
              </w:rPr>
              <w:t>Příspěvek státního rozpočtu: 1,5 %</w:t>
            </w:r>
          </w:p>
          <w:p w:rsidR="00375CDD" w:rsidRDefault="00375CDD" w:rsidP="00BB6BD0">
            <w:pPr>
              <w:spacing w:after="200"/>
              <w:rPr>
                <w:rFonts w:asciiTheme="majorHAnsi" w:hAnsiTheme="majorHAnsi"/>
                <w:sz w:val="20"/>
                <w:szCs w:val="22"/>
                <w:lang w:eastAsia="cs-CZ"/>
              </w:rPr>
            </w:pPr>
          </w:p>
          <w:p w:rsidR="000B4C27" w:rsidRPr="000077CB" w:rsidRDefault="000B4C27" w:rsidP="00BB6BD0">
            <w:pPr>
              <w:spacing w:after="200"/>
              <w:rPr>
                <w:rFonts w:asciiTheme="majorHAnsi" w:hAnsiTheme="majorHAnsi"/>
                <w:sz w:val="20"/>
                <w:szCs w:val="22"/>
                <w:lang w:eastAsia="cs-CZ"/>
              </w:rPr>
            </w:pPr>
            <w:r w:rsidRPr="000077CB">
              <w:rPr>
                <w:rFonts w:asciiTheme="majorHAnsi" w:hAnsiTheme="majorHAnsi"/>
                <w:sz w:val="20"/>
                <w:szCs w:val="22"/>
                <w:lang w:eastAsia="cs-CZ"/>
              </w:rPr>
              <w:t>Příjemce:</w:t>
            </w:r>
            <w:r w:rsidR="00375CDD">
              <w:rPr>
                <w:rFonts w:asciiTheme="majorHAnsi" w:hAnsiTheme="majorHAnsi"/>
                <w:sz w:val="20"/>
                <w:szCs w:val="22"/>
                <w:lang w:eastAsia="cs-CZ"/>
              </w:rPr>
              <w:t xml:space="preserve"> </w:t>
            </w:r>
            <w:r w:rsidRPr="000077CB">
              <w:rPr>
                <w:rFonts w:asciiTheme="majorHAnsi" w:hAnsiTheme="majorHAnsi"/>
                <w:sz w:val="20"/>
                <w:szCs w:val="22"/>
                <w:lang w:eastAsia="cs-CZ"/>
              </w:rPr>
              <w:t>73 %</w:t>
            </w:r>
          </w:p>
        </w:tc>
        <w:tc>
          <w:tcPr>
            <w:tcW w:w="1701" w:type="dxa"/>
            <w:shd w:val="clear" w:color="auto" w:fill="auto"/>
          </w:tcPr>
          <w:p w:rsidR="000B4C27" w:rsidRPr="000077CB" w:rsidRDefault="000B4C27" w:rsidP="000B4C27">
            <w:pPr>
              <w:spacing w:after="200"/>
              <w:rPr>
                <w:rFonts w:asciiTheme="majorHAnsi" w:hAnsiTheme="majorHAnsi"/>
                <w:sz w:val="20"/>
                <w:szCs w:val="22"/>
                <w:lang w:val="cs-CZ" w:eastAsia="cs-CZ"/>
              </w:rPr>
            </w:pPr>
            <w:r w:rsidRPr="000077CB">
              <w:rPr>
                <w:rFonts w:asciiTheme="majorHAnsi" w:hAnsiTheme="majorHAnsi"/>
                <w:sz w:val="20"/>
                <w:szCs w:val="22"/>
                <w:lang w:eastAsia="cs-CZ"/>
              </w:rPr>
              <w:t>Příspěvek EFRR</w:t>
            </w:r>
            <w:r w:rsidR="00403F21">
              <w:rPr>
                <w:rFonts w:asciiTheme="majorHAnsi" w:hAnsiTheme="majorHAnsi"/>
                <w:sz w:val="20"/>
                <w:szCs w:val="22"/>
                <w:lang w:eastAsia="cs-CZ"/>
              </w:rPr>
              <w:t>:</w:t>
            </w:r>
          </w:p>
          <w:p w:rsidR="000B4C27" w:rsidRPr="000077CB" w:rsidRDefault="000B4C27" w:rsidP="000B4C27">
            <w:pPr>
              <w:spacing w:after="200"/>
              <w:rPr>
                <w:rFonts w:asciiTheme="majorHAnsi" w:hAnsiTheme="majorHAnsi"/>
                <w:b/>
                <w:sz w:val="20"/>
                <w:szCs w:val="22"/>
                <w:lang w:val="cs-CZ" w:eastAsia="cs-CZ"/>
              </w:rPr>
            </w:pPr>
            <w:r w:rsidRPr="000077CB">
              <w:rPr>
                <w:rFonts w:asciiTheme="majorHAnsi" w:hAnsiTheme="majorHAnsi"/>
                <w:b/>
                <w:sz w:val="20"/>
                <w:szCs w:val="22"/>
                <w:lang w:eastAsia="cs-CZ"/>
              </w:rPr>
              <w:t>25,5 %</w:t>
            </w:r>
          </w:p>
          <w:p w:rsidR="00D75B95" w:rsidRDefault="00D75B95" w:rsidP="000B4C27">
            <w:pPr>
              <w:spacing w:after="200"/>
              <w:rPr>
                <w:rFonts w:asciiTheme="majorHAnsi" w:hAnsiTheme="majorHAnsi"/>
                <w:sz w:val="20"/>
                <w:szCs w:val="22"/>
                <w:lang w:eastAsia="cs-CZ"/>
              </w:rPr>
            </w:pPr>
          </w:p>
          <w:p w:rsidR="000B4C27" w:rsidRPr="000077CB" w:rsidRDefault="000B4C27" w:rsidP="000B4C27">
            <w:pPr>
              <w:spacing w:after="200"/>
              <w:rPr>
                <w:rFonts w:asciiTheme="majorHAnsi" w:hAnsiTheme="majorHAnsi"/>
                <w:sz w:val="20"/>
                <w:szCs w:val="22"/>
                <w:lang w:val="cs-CZ" w:eastAsia="cs-CZ"/>
              </w:rPr>
            </w:pPr>
            <w:r w:rsidRPr="000077CB">
              <w:rPr>
                <w:rFonts w:asciiTheme="majorHAnsi" w:hAnsiTheme="majorHAnsi"/>
                <w:sz w:val="20"/>
                <w:szCs w:val="22"/>
                <w:lang w:eastAsia="cs-CZ"/>
              </w:rPr>
              <w:t>Příspěvek státního rozpočtu: 0 %</w:t>
            </w:r>
          </w:p>
          <w:p w:rsidR="000B4C27" w:rsidRPr="000077CB" w:rsidRDefault="000B4C27" w:rsidP="000B4C27">
            <w:pPr>
              <w:spacing w:after="200"/>
              <w:rPr>
                <w:rFonts w:asciiTheme="majorHAnsi" w:hAnsiTheme="majorHAnsi"/>
                <w:sz w:val="20"/>
                <w:szCs w:val="22"/>
                <w:lang w:val="cs-CZ" w:eastAsia="cs-CZ"/>
              </w:rPr>
            </w:pPr>
          </w:p>
          <w:p w:rsidR="000B4C27" w:rsidRPr="000077CB" w:rsidRDefault="000B4C27" w:rsidP="00BB6BD0">
            <w:pPr>
              <w:spacing w:after="200"/>
              <w:rPr>
                <w:rFonts w:asciiTheme="majorHAnsi" w:hAnsiTheme="majorHAnsi"/>
                <w:sz w:val="20"/>
                <w:szCs w:val="22"/>
                <w:lang w:eastAsia="cs-CZ"/>
              </w:rPr>
            </w:pPr>
            <w:r w:rsidRPr="000077CB">
              <w:rPr>
                <w:rFonts w:asciiTheme="majorHAnsi" w:hAnsiTheme="majorHAnsi"/>
                <w:sz w:val="20"/>
                <w:szCs w:val="22"/>
                <w:lang w:eastAsia="cs-CZ"/>
              </w:rPr>
              <w:t>Příjemce:</w:t>
            </w:r>
            <w:r w:rsidR="00375CDD">
              <w:rPr>
                <w:rFonts w:asciiTheme="majorHAnsi" w:hAnsiTheme="majorHAnsi"/>
                <w:sz w:val="20"/>
                <w:szCs w:val="22"/>
                <w:lang w:eastAsia="cs-CZ"/>
              </w:rPr>
              <w:t xml:space="preserve"> </w:t>
            </w:r>
            <w:r w:rsidRPr="000077CB">
              <w:rPr>
                <w:rFonts w:asciiTheme="majorHAnsi" w:hAnsiTheme="majorHAnsi"/>
                <w:sz w:val="20"/>
                <w:szCs w:val="22"/>
                <w:lang w:eastAsia="cs-CZ"/>
              </w:rPr>
              <w:t>74,5 %</w:t>
            </w:r>
          </w:p>
        </w:tc>
      </w:tr>
      <w:tr w:rsidR="000B4C27" w:rsidRPr="00826A9B" w:rsidTr="00D75B95">
        <w:tc>
          <w:tcPr>
            <w:tcW w:w="9322" w:type="dxa"/>
            <w:gridSpan w:val="5"/>
            <w:shd w:val="clear" w:color="auto" w:fill="auto"/>
          </w:tcPr>
          <w:p w:rsidR="000B4C27" w:rsidRPr="000077CB" w:rsidRDefault="000B4C27" w:rsidP="00487CB1">
            <w:pPr>
              <w:rPr>
                <w:rFonts w:asciiTheme="majorHAnsi" w:hAnsiTheme="majorHAnsi"/>
                <w:sz w:val="20"/>
                <w:szCs w:val="22"/>
                <w:lang w:eastAsia="cs-CZ"/>
              </w:rPr>
            </w:pPr>
          </w:p>
        </w:tc>
      </w:tr>
      <w:tr w:rsidR="00883634" w:rsidRPr="00826A9B" w:rsidTr="00D75B95">
        <w:tc>
          <w:tcPr>
            <w:tcW w:w="4219" w:type="dxa"/>
            <w:gridSpan w:val="2"/>
            <w:shd w:val="clear" w:color="auto" w:fill="auto"/>
          </w:tcPr>
          <w:p w:rsidR="00883634" w:rsidRPr="006215E1" w:rsidRDefault="00883634" w:rsidP="00487CB1">
            <w:pPr>
              <w:spacing w:after="200"/>
              <w:rPr>
                <w:rFonts w:asciiTheme="majorHAnsi" w:hAnsiTheme="majorHAnsi"/>
                <w:sz w:val="20"/>
                <w:szCs w:val="22"/>
                <w:lang w:val="cs-CZ" w:eastAsia="cs-CZ"/>
              </w:rPr>
            </w:pPr>
            <w:r w:rsidRPr="00B76005">
              <w:rPr>
                <w:rFonts w:asciiTheme="majorHAnsi" w:hAnsiTheme="majorHAnsi"/>
                <w:sz w:val="20"/>
                <w:szCs w:val="22"/>
                <w:lang w:eastAsia="cs-CZ"/>
              </w:rPr>
              <w:t>3/ Projekty týkající se instalace technologických systémů bez současného zateplení obvodových konstrukcí a výměny otvorů</w:t>
            </w:r>
          </w:p>
        </w:tc>
        <w:tc>
          <w:tcPr>
            <w:tcW w:w="1701" w:type="dxa"/>
            <w:shd w:val="clear" w:color="auto" w:fill="auto"/>
          </w:tcPr>
          <w:p w:rsidR="00883634" w:rsidRPr="00A431B7" w:rsidRDefault="00883634" w:rsidP="00B30123">
            <w:pPr>
              <w:spacing w:after="200"/>
              <w:rPr>
                <w:rFonts w:asciiTheme="majorHAnsi" w:hAnsiTheme="majorHAnsi"/>
                <w:sz w:val="20"/>
                <w:szCs w:val="22"/>
                <w:lang w:val="cs-CZ" w:eastAsia="cs-CZ"/>
              </w:rPr>
            </w:pPr>
            <w:r w:rsidRPr="00B76005">
              <w:rPr>
                <w:rFonts w:asciiTheme="majorHAnsi" w:hAnsiTheme="majorHAnsi"/>
                <w:sz w:val="20"/>
                <w:szCs w:val="22"/>
                <w:lang w:eastAsia="cs-CZ"/>
              </w:rPr>
              <w:t>Příspěvek EFRR:</w:t>
            </w:r>
          </w:p>
          <w:p w:rsidR="00883634" w:rsidRPr="00A431B7" w:rsidRDefault="00883634" w:rsidP="00B30123">
            <w:pPr>
              <w:spacing w:after="200"/>
              <w:rPr>
                <w:rFonts w:asciiTheme="majorHAnsi" w:hAnsiTheme="majorHAnsi"/>
                <w:b/>
                <w:sz w:val="20"/>
                <w:szCs w:val="22"/>
                <w:lang w:val="cs-CZ" w:eastAsia="cs-CZ"/>
              </w:rPr>
            </w:pPr>
            <w:r w:rsidRPr="00B76005">
              <w:rPr>
                <w:rFonts w:asciiTheme="majorHAnsi" w:hAnsiTheme="majorHAnsi"/>
                <w:b/>
                <w:sz w:val="20"/>
                <w:szCs w:val="22"/>
                <w:lang w:eastAsia="cs-CZ"/>
              </w:rPr>
              <w:t>25,5 %</w:t>
            </w:r>
          </w:p>
          <w:p w:rsidR="00883634" w:rsidRPr="00A431B7" w:rsidRDefault="00883634" w:rsidP="00B30123">
            <w:pPr>
              <w:spacing w:after="200"/>
              <w:rPr>
                <w:rFonts w:asciiTheme="majorHAnsi" w:hAnsiTheme="majorHAnsi"/>
                <w:sz w:val="20"/>
                <w:szCs w:val="22"/>
                <w:lang w:val="cs-CZ" w:eastAsia="cs-CZ"/>
              </w:rPr>
            </w:pPr>
          </w:p>
          <w:p w:rsidR="00883634" w:rsidRPr="006215E1" w:rsidRDefault="00883634" w:rsidP="00487CB1">
            <w:pPr>
              <w:spacing w:after="200"/>
              <w:rPr>
                <w:rFonts w:asciiTheme="majorHAnsi" w:hAnsiTheme="majorHAnsi"/>
                <w:sz w:val="20"/>
                <w:szCs w:val="22"/>
                <w:lang w:val="cs-CZ" w:eastAsia="cs-CZ"/>
              </w:rPr>
            </w:pPr>
            <w:r w:rsidRPr="00B76005">
              <w:rPr>
                <w:rFonts w:asciiTheme="majorHAnsi" w:hAnsiTheme="majorHAnsi"/>
                <w:sz w:val="20"/>
                <w:szCs w:val="22"/>
                <w:lang w:eastAsia="cs-CZ"/>
              </w:rPr>
              <w:t>Příspěvek státního rozpočtu: 74,5 %</w:t>
            </w:r>
          </w:p>
        </w:tc>
        <w:tc>
          <w:tcPr>
            <w:tcW w:w="1701" w:type="dxa"/>
            <w:shd w:val="clear" w:color="auto" w:fill="auto"/>
          </w:tcPr>
          <w:p w:rsidR="00883634" w:rsidRPr="00A431B7" w:rsidRDefault="00883634" w:rsidP="00B30123">
            <w:pPr>
              <w:spacing w:after="200"/>
              <w:rPr>
                <w:rFonts w:asciiTheme="majorHAnsi" w:hAnsiTheme="majorHAnsi"/>
                <w:sz w:val="20"/>
                <w:szCs w:val="22"/>
                <w:lang w:val="cs-CZ" w:eastAsia="cs-CZ"/>
              </w:rPr>
            </w:pPr>
            <w:r w:rsidRPr="00B76005">
              <w:rPr>
                <w:rFonts w:asciiTheme="majorHAnsi" w:hAnsiTheme="majorHAnsi"/>
                <w:sz w:val="20"/>
                <w:szCs w:val="22"/>
                <w:lang w:eastAsia="cs-CZ"/>
              </w:rPr>
              <w:t>Příspěvek EFRR:</w:t>
            </w:r>
          </w:p>
          <w:p w:rsidR="00883634" w:rsidRPr="00A431B7" w:rsidRDefault="00883634" w:rsidP="00B30123">
            <w:pPr>
              <w:spacing w:after="200"/>
              <w:rPr>
                <w:rFonts w:asciiTheme="majorHAnsi" w:hAnsiTheme="majorHAnsi"/>
                <w:b/>
                <w:sz w:val="20"/>
                <w:szCs w:val="22"/>
                <w:lang w:val="cs-CZ" w:eastAsia="cs-CZ"/>
              </w:rPr>
            </w:pPr>
            <w:r w:rsidRPr="00B76005">
              <w:rPr>
                <w:rFonts w:asciiTheme="majorHAnsi" w:hAnsiTheme="majorHAnsi"/>
                <w:b/>
                <w:sz w:val="20"/>
                <w:szCs w:val="22"/>
                <w:lang w:eastAsia="cs-CZ"/>
              </w:rPr>
              <w:t>25,5 %</w:t>
            </w:r>
          </w:p>
          <w:p w:rsidR="00883634" w:rsidRPr="00A431B7" w:rsidRDefault="00883634" w:rsidP="00B30123">
            <w:pPr>
              <w:spacing w:after="200"/>
              <w:rPr>
                <w:rFonts w:asciiTheme="majorHAnsi" w:hAnsiTheme="majorHAnsi"/>
                <w:sz w:val="20"/>
                <w:szCs w:val="22"/>
                <w:lang w:val="cs-CZ" w:eastAsia="cs-CZ"/>
              </w:rPr>
            </w:pPr>
          </w:p>
          <w:p w:rsidR="00883634" w:rsidRPr="00A431B7" w:rsidRDefault="00883634" w:rsidP="00B30123">
            <w:pPr>
              <w:spacing w:after="200"/>
              <w:rPr>
                <w:rFonts w:asciiTheme="majorHAnsi" w:hAnsiTheme="majorHAnsi"/>
                <w:sz w:val="20"/>
                <w:szCs w:val="22"/>
                <w:lang w:val="cs-CZ" w:eastAsia="cs-CZ"/>
              </w:rPr>
            </w:pPr>
            <w:r w:rsidRPr="00B76005">
              <w:rPr>
                <w:rFonts w:asciiTheme="majorHAnsi" w:hAnsiTheme="majorHAnsi"/>
                <w:sz w:val="20"/>
                <w:szCs w:val="22"/>
                <w:lang w:eastAsia="cs-CZ"/>
              </w:rPr>
              <w:t>Příspěvek státního rozpočtu: 1,5 %</w:t>
            </w:r>
          </w:p>
          <w:p w:rsidR="00883634" w:rsidRPr="00A431B7" w:rsidRDefault="00883634" w:rsidP="00B30123">
            <w:pPr>
              <w:spacing w:after="200"/>
              <w:rPr>
                <w:rFonts w:asciiTheme="majorHAnsi" w:hAnsiTheme="majorHAnsi"/>
                <w:sz w:val="20"/>
                <w:szCs w:val="22"/>
                <w:lang w:val="cs-CZ" w:eastAsia="cs-CZ"/>
              </w:rPr>
            </w:pPr>
          </w:p>
          <w:p w:rsidR="00883634" w:rsidRPr="000077CB" w:rsidRDefault="00883634" w:rsidP="00BB6BD0">
            <w:pPr>
              <w:spacing w:after="200"/>
              <w:rPr>
                <w:rFonts w:asciiTheme="majorHAnsi" w:hAnsiTheme="majorHAnsi"/>
                <w:sz w:val="20"/>
                <w:szCs w:val="22"/>
                <w:lang w:eastAsia="cs-CZ"/>
              </w:rPr>
            </w:pPr>
            <w:r w:rsidRPr="00A431B7">
              <w:rPr>
                <w:rFonts w:asciiTheme="majorHAnsi" w:hAnsiTheme="majorHAnsi"/>
                <w:sz w:val="20"/>
                <w:szCs w:val="22"/>
                <w:lang w:eastAsia="cs-CZ"/>
              </w:rPr>
              <w:t>Příjemce:</w:t>
            </w:r>
            <w:r w:rsidR="00375CDD">
              <w:rPr>
                <w:rFonts w:asciiTheme="majorHAnsi" w:hAnsiTheme="majorHAnsi"/>
                <w:sz w:val="20"/>
                <w:szCs w:val="22"/>
                <w:lang w:eastAsia="cs-CZ"/>
              </w:rPr>
              <w:t xml:space="preserve"> </w:t>
            </w:r>
            <w:r w:rsidRPr="00A431B7">
              <w:rPr>
                <w:rFonts w:asciiTheme="majorHAnsi" w:hAnsiTheme="majorHAnsi"/>
                <w:sz w:val="20"/>
                <w:szCs w:val="22"/>
                <w:lang w:eastAsia="cs-CZ"/>
              </w:rPr>
              <w:t>73 %</w:t>
            </w:r>
          </w:p>
        </w:tc>
        <w:tc>
          <w:tcPr>
            <w:tcW w:w="1701" w:type="dxa"/>
            <w:shd w:val="clear" w:color="auto" w:fill="auto"/>
          </w:tcPr>
          <w:p w:rsidR="00883634" w:rsidRPr="00A431B7" w:rsidRDefault="00883634" w:rsidP="00B30123">
            <w:pPr>
              <w:spacing w:after="200"/>
              <w:rPr>
                <w:rFonts w:asciiTheme="majorHAnsi" w:hAnsiTheme="majorHAnsi"/>
                <w:sz w:val="20"/>
                <w:szCs w:val="22"/>
                <w:lang w:val="cs-CZ" w:eastAsia="cs-CZ"/>
              </w:rPr>
            </w:pPr>
            <w:r w:rsidRPr="00A431B7">
              <w:rPr>
                <w:rFonts w:asciiTheme="majorHAnsi" w:hAnsiTheme="majorHAnsi"/>
                <w:sz w:val="20"/>
                <w:szCs w:val="22"/>
                <w:lang w:eastAsia="cs-CZ"/>
              </w:rPr>
              <w:t>Příspěvek</w:t>
            </w:r>
            <w:r w:rsidR="00403F21">
              <w:rPr>
                <w:rFonts w:asciiTheme="majorHAnsi" w:hAnsiTheme="majorHAnsi"/>
                <w:sz w:val="20"/>
                <w:szCs w:val="22"/>
                <w:lang w:eastAsia="cs-CZ"/>
              </w:rPr>
              <w:t xml:space="preserve"> </w:t>
            </w:r>
            <w:r w:rsidRPr="00A431B7">
              <w:rPr>
                <w:rFonts w:asciiTheme="majorHAnsi" w:hAnsiTheme="majorHAnsi"/>
                <w:sz w:val="20"/>
                <w:szCs w:val="22"/>
                <w:lang w:eastAsia="cs-CZ"/>
              </w:rPr>
              <w:t>EFRR:</w:t>
            </w:r>
          </w:p>
          <w:p w:rsidR="00883634" w:rsidRPr="00A431B7" w:rsidRDefault="00883634" w:rsidP="00B30123">
            <w:pPr>
              <w:spacing w:after="200"/>
              <w:rPr>
                <w:rFonts w:asciiTheme="majorHAnsi" w:hAnsiTheme="majorHAnsi"/>
                <w:b/>
                <w:sz w:val="20"/>
                <w:szCs w:val="22"/>
                <w:lang w:val="cs-CZ" w:eastAsia="cs-CZ"/>
              </w:rPr>
            </w:pPr>
            <w:r w:rsidRPr="00A431B7">
              <w:rPr>
                <w:rFonts w:asciiTheme="majorHAnsi" w:hAnsiTheme="majorHAnsi"/>
                <w:b/>
                <w:sz w:val="20"/>
                <w:szCs w:val="22"/>
                <w:lang w:eastAsia="cs-CZ"/>
              </w:rPr>
              <w:t>25,5 %</w:t>
            </w:r>
          </w:p>
          <w:p w:rsidR="00883634" w:rsidRPr="00A431B7" w:rsidRDefault="00883634" w:rsidP="00B30123">
            <w:pPr>
              <w:spacing w:after="200"/>
              <w:rPr>
                <w:rFonts w:asciiTheme="majorHAnsi" w:hAnsiTheme="majorHAnsi"/>
                <w:sz w:val="20"/>
                <w:szCs w:val="22"/>
                <w:lang w:val="cs-CZ" w:eastAsia="cs-CZ"/>
              </w:rPr>
            </w:pPr>
          </w:p>
          <w:p w:rsidR="00883634" w:rsidRPr="00A431B7" w:rsidRDefault="00883634" w:rsidP="00B30123">
            <w:pPr>
              <w:spacing w:after="200"/>
              <w:rPr>
                <w:rFonts w:asciiTheme="majorHAnsi" w:hAnsiTheme="majorHAnsi"/>
                <w:sz w:val="20"/>
                <w:szCs w:val="22"/>
                <w:lang w:val="cs-CZ" w:eastAsia="cs-CZ"/>
              </w:rPr>
            </w:pPr>
            <w:r w:rsidRPr="00A431B7">
              <w:rPr>
                <w:rFonts w:asciiTheme="majorHAnsi" w:hAnsiTheme="majorHAnsi"/>
                <w:sz w:val="20"/>
                <w:szCs w:val="22"/>
                <w:lang w:eastAsia="cs-CZ"/>
              </w:rPr>
              <w:t>Příspěvek státního rozpočtu: 0 %</w:t>
            </w:r>
          </w:p>
          <w:p w:rsidR="00883634" w:rsidRPr="00A431B7" w:rsidRDefault="00883634" w:rsidP="00B30123">
            <w:pPr>
              <w:spacing w:after="200"/>
              <w:rPr>
                <w:rFonts w:asciiTheme="majorHAnsi" w:hAnsiTheme="majorHAnsi"/>
                <w:sz w:val="20"/>
                <w:szCs w:val="22"/>
                <w:lang w:val="cs-CZ" w:eastAsia="cs-CZ"/>
              </w:rPr>
            </w:pPr>
          </w:p>
          <w:p w:rsidR="00883634" w:rsidRPr="000077CB" w:rsidRDefault="00883634" w:rsidP="00BB6BD0">
            <w:pPr>
              <w:spacing w:after="200"/>
              <w:rPr>
                <w:rFonts w:asciiTheme="majorHAnsi" w:hAnsiTheme="majorHAnsi"/>
                <w:sz w:val="20"/>
                <w:szCs w:val="22"/>
                <w:lang w:eastAsia="cs-CZ"/>
              </w:rPr>
            </w:pPr>
            <w:r w:rsidRPr="00A431B7">
              <w:rPr>
                <w:rFonts w:asciiTheme="majorHAnsi" w:hAnsiTheme="majorHAnsi"/>
                <w:sz w:val="20"/>
                <w:szCs w:val="22"/>
                <w:lang w:eastAsia="cs-CZ"/>
              </w:rPr>
              <w:t>Příjemce:</w:t>
            </w:r>
            <w:r w:rsidR="00375CDD">
              <w:rPr>
                <w:rFonts w:asciiTheme="majorHAnsi" w:hAnsiTheme="majorHAnsi"/>
                <w:sz w:val="20"/>
                <w:szCs w:val="22"/>
                <w:lang w:eastAsia="cs-CZ"/>
              </w:rPr>
              <w:t xml:space="preserve"> </w:t>
            </w:r>
            <w:r w:rsidRPr="00A431B7">
              <w:rPr>
                <w:rFonts w:asciiTheme="majorHAnsi" w:hAnsiTheme="majorHAnsi"/>
                <w:sz w:val="20"/>
                <w:szCs w:val="22"/>
                <w:lang w:eastAsia="cs-CZ"/>
              </w:rPr>
              <w:t>74,5 %</w:t>
            </w:r>
          </w:p>
        </w:tc>
      </w:tr>
    </w:tbl>
    <w:p w:rsidR="00291186" w:rsidRDefault="00291186" w:rsidP="000077CB">
      <w:pPr>
        <w:jc w:val="both"/>
      </w:pPr>
    </w:p>
    <w:p w:rsidR="00C63004" w:rsidRPr="00B2399E" w:rsidRDefault="007B4B0C" w:rsidP="000077CB">
      <w:pPr>
        <w:jc w:val="both"/>
      </w:pPr>
      <w:r>
        <w:t xml:space="preserve">V případě kombinace instalace technologických systému a zateplení obvodových konstrukcí a výměny výplní otvorů podle písm. c) části 3 tabulky, má žadatel nárok na </w:t>
      </w:r>
      <w:r w:rsidR="006A7067">
        <w:t>podporu podle písm. c) části 3 tabulky.</w:t>
      </w:r>
    </w:p>
    <w:p w:rsidR="00FD5DC8" w:rsidRPr="00F71F86" w:rsidRDefault="00D3758D" w:rsidP="000077CB">
      <w:pPr>
        <w:pStyle w:val="Pravidla11"/>
        <w:numPr>
          <w:ilvl w:val="1"/>
          <w:numId w:val="63"/>
        </w:numPr>
      </w:pPr>
      <w:bookmarkStart w:id="67" w:name="_Toc436995467"/>
      <w:bookmarkStart w:id="68" w:name="_Toc436995557"/>
      <w:bookmarkStart w:id="69" w:name="_Toc436995468"/>
      <w:bookmarkStart w:id="70" w:name="_Toc436995558"/>
      <w:bookmarkStart w:id="71" w:name="_Toc437442005"/>
      <w:bookmarkEnd w:id="67"/>
      <w:bookmarkEnd w:id="68"/>
      <w:bookmarkEnd w:id="69"/>
      <w:bookmarkEnd w:id="70"/>
      <w:r w:rsidRPr="00F71F86">
        <w:t>Způsobilé výdaje</w:t>
      </w:r>
      <w:bookmarkEnd w:id="71"/>
    </w:p>
    <w:p w:rsidR="00704365" w:rsidRDefault="00F71F86" w:rsidP="004A5734">
      <w:pPr>
        <w:jc w:val="both"/>
        <w:rPr>
          <w:rFonts w:asciiTheme="majorHAnsi" w:hAnsiTheme="majorHAnsi" w:cs="Arial"/>
        </w:rPr>
      </w:pPr>
      <w:r w:rsidRPr="002720F5">
        <w:rPr>
          <w:rFonts w:cs="Arial"/>
        </w:rPr>
        <w:t>Základní hlediska způsobilosti výdaje jsou uvedena v kapitole 10.1 Obecných pravidel.</w:t>
      </w:r>
      <w:r>
        <w:rPr>
          <w:rFonts w:cs="Arial"/>
        </w:rPr>
        <w:t xml:space="preserve">  </w:t>
      </w:r>
      <w:r w:rsidR="00704365" w:rsidRPr="00704365">
        <w:rPr>
          <w:rFonts w:asciiTheme="majorHAnsi" w:hAnsiTheme="majorHAnsi" w:cs="Arial"/>
        </w:rPr>
        <w:t xml:space="preserve">Příjemce je povinen řádně doložit způsobilé výdaje nárokované pro daný projekt </w:t>
      </w:r>
      <w:r w:rsidR="00704365" w:rsidRPr="00704365">
        <w:rPr>
          <w:rFonts w:asciiTheme="majorHAnsi" w:hAnsiTheme="majorHAnsi" w:cs="Arial"/>
        </w:rPr>
        <w:lastRenderedPageBreak/>
        <w:t>příslušným účetním dokladem, popřípadě další podpůrnou dokumentací vyžadovanou v</w:t>
      </w:r>
      <w:r w:rsidR="00CD4970">
        <w:rPr>
          <w:rFonts w:asciiTheme="majorHAnsi" w:hAnsiTheme="majorHAnsi" w:cs="Arial"/>
        </w:rPr>
        <w:t> </w:t>
      </w:r>
      <w:r w:rsidR="00704365" w:rsidRPr="00704365">
        <w:rPr>
          <w:rFonts w:asciiTheme="majorHAnsi" w:hAnsiTheme="majorHAnsi" w:cs="Arial"/>
        </w:rPr>
        <w:t xml:space="preserve"> rámci jednotlivých programů. Výdaje, byť z věcného hlediska způsobilé, které nejsou řádně doložené, jsou vždy považovány za výdaje nezpůsobil</w:t>
      </w:r>
      <w:r w:rsidR="00997A72">
        <w:rPr>
          <w:rFonts w:asciiTheme="majorHAnsi" w:hAnsiTheme="majorHAnsi" w:cs="Arial"/>
        </w:rPr>
        <w:t xml:space="preserve">é. </w:t>
      </w:r>
    </w:p>
    <w:p w:rsidR="00291186" w:rsidRDefault="00291186" w:rsidP="004A5734">
      <w:pPr>
        <w:jc w:val="both"/>
        <w:rPr>
          <w:rFonts w:asciiTheme="majorHAnsi" w:hAnsiTheme="majorHAnsi" w:cs="Arial"/>
        </w:rPr>
      </w:pPr>
    </w:p>
    <w:p w:rsidR="00291186" w:rsidRDefault="00291186" w:rsidP="004A5734">
      <w:pPr>
        <w:jc w:val="both"/>
        <w:rPr>
          <w:rFonts w:asciiTheme="majorHAnsi" w:hAnsiTheme="majorHAnsi" w:cs="Arial"/>
        </w:rPr>
      </w:pPr>
    </w:p>
    <w:p w:rsidR="001B2C19" w:rsidRPr="001B2C19" w:rsidRDefault="001B2C19" w:rsidP="004B3EC0">
      <w:pPr>
        <w:pBdr>
          <w:top w:val="single" w:sz="4" w:space="1" w:color="auto"/>
          <w:left w:val="single" w:sz="4" w:space="4" w:color="auto"/>
          <w:bottom w:val="single" w:sz="4" w:space="1" w:color="auto"/>
          <w:right w:val="single" w:sz="4" w:space="4" w:color="auto"/>
        </w:pBdr>
        <w:jc w:val="both"/>
        <w:rPr>
          <w:rFonts w:asciiTheme="majorHAnsi" w:hAnsiTheme="majorHAnsi" w:cs="Arial"/>
          <w:b/>
        </w:rPr>
      </w:pPr>
      <w:r w:rsidRPr="001B2C19">
        <w:rPr>
          <w:rFonts w:asciiTheme="majorHAnsi" w:hAnsiTheme="majorHAnsi" w:cs="Arial"/>
          <w:b/>
        </w:rPr>
        <w:t>UPOZORNĚNÍ</w:t>
      </w:r>
    </w:p>
    <w:p w:rsidR="001574CD" w:rsidRDefault="001B2C19">
      <w:pPr>
        <w:pBdr>
          <w:top w:val="single" w:sz="4" w:space="1" w:color="auto"/>
          <w:left w:val="single" w:sz="4" w:space="4" w:color="auto"/>
          <w:bottom w:val="single" w:sz="4" w:space="1" w:color="auto"/>
          <w:right w:val="single" w:sz="4" w:space="4" w:color="auto"/>
        </w:pBdr>
        <w:jc w:val="both"/>
        <w:rPr>
          <w:rFonts w:asciiTheme="majorHAnsi" w:hAnsiTheme="majorHAnsi" w:cs="Arial"/>
        </w:rPr>
      </w:pPr>
      <w:r>
        <w:rPr>
          <w:rFonts w:asciiTheme="majorHAnsi" w:hAnsiTheme="majorHAnsi" w:cs="Arial"/>
        </w:rPr>
        <w:t>V</w:t>
      </w:r>
      <w:r w:rsidR="001574CD">
        <w:rPr>
          <w:rFonts w:asciiTheme="majorHAnsi" w:hAnsiTheme="majorHAnsi" w:cs="Arial"/>
        </w:rPr>
        <w:t xml:space="preserve"> případě, že součástí bytového domu jsou také </w:t>
      </w:r>
      <w:r w:rsidR="006250C4">
        <w:rPr>
          <w:rFonts w:asciiTheme="majorHAnsi" w:hAnsiTheme="majorHAnsi" w:cs="Arial"/>
        </w:rPr>
        <w:t>provozovny nebo komerční prostory</w:t>
      </w:r>
      <w:r w:rsidR="001574CD">
        <w:rPr>
          <w:rFonts w:asciiTheme="majorHAnsi" w:hAnsiTheme="majorHAnsi" w:cs="Arial"/>
        </w:rPr>
        <w:t>, patří</w:t>
      </w:r>
      <w:r w:rsidR="006D5E9A">
        <w:rPr>
          <w:rFonts w:asciiTheme="majorHAnsi" w:hAnsiTheme="majorHAnsi" w:cs="Arial"/>
        </w:rPr>
        <w:t xml:space="preserve"> výdaje vynaložené na tyto prostory </w:t>
      </w:r>
      <w:r w:rsidR="001574CD">
        <w:rPr>
          <w:rFonts w:asciiTheme="majorHAnsi" w:hAnsiTheme="majorHAnsi" w:cs="Arial"/>
        </w:rPr>
        <w:t xml:space="preserve">mezi způsobilé </w:t>
      </w:r>
      <w:r w:rsidR="006D5E9A">
        <w:rPr>
          <w:rFonts w:asciiTheme="majorHAnsi" w:hAnsiTheme="majorHAnsi" w:cs="Arial"/>
        </w:rPr>
        <w:t xml:space="preserve">pouze v případě, kdy jsou součástí </w:t>
      </w:r>
      <w:r w:rsidR="006D5E9A">
        <w:rPr>
          <w:rFonts w:ascii="Times New Roman" w:hAnsi="Times New Roman"/>
          <w:lang w:eastAsia="cs-CZ"/>
        </w:rPr>
        <w:t>komplexní rekonstrukce bytového domu jako celku</w:t>
      </w:r>
      <w:r w:rsidR="0087216F">
        <w:rPr>
          <w:rFonts w:ascii="Times New Roman" w:hAnsi="Times New Roman"/>
          <w:lang w:eastAsia="cs-CZ"/>
        </w:rPr>
        <w:t>.</w:t>
      </w:r>
    </w:p>
    <w:p w:rsidR="00A1533E" w:rsidRPr="000077CB" w:rsidRDefault="00A1533E" w:rsidP="00D00572">
      <w:pPr>
        <w:tabs>
          <w:tab w:val="left" w:pos="4050"/>
        </w:tabs>
        <w:jc w:val="both"/>
        <w:rPr>
          <w:rFonts w:asciiTheme="majorHAnsi" w:hAnsiTheme="majorHAnsi" w:cs="Arial"/>
          <w:b/>
        </w:rPr>
      </w:pPr>
      <w:r w:rsidRPr="000077CB">
        <w:rPr>
          <w:rFonts w:asciiTheme="majorHAnsi" w:hAnsiTheme="majorHAnsi" w:cs="Arial"/>
          <w:b/>
        </w:rPr>
        <w:t>Způsobilé výdaje musí:</w:t>
      </w:r>
    </w:p>
    <w:p w:rsidR="00A1533E" w:rsidRPr="00F71F86" w:rsidRDefault="00A1533E" w:rsidP="000077CB">
      <w:pPr>
        <w:pStyle w:val="Odstavecseseznamem"/>
        <w:numPr>
          <w:ilvl w:val="0"/>
          <w:numId w:val="84"/>
        </w:numPr>
      </w:pPr>
      <w:r w:rsidRPr="00F71F86">
        <w:t>být vynaloženy v souladu s cíli Integrovaného regionálního operačního programu a</w:t>
      </w:r>
      <w:r w:rsidR="00B95BF6" w:rsidRPr="00F71F86">
        <w:t> </w:t>
      </w:r>
      <w:r w:rsidRPr="00F71F86">
        <w:t>specifického cíle 2.5,</w:t>
      </w:r>
    </w:p>
    <w:p w:rsidR="00A1533E" w:rsidRDefault="00F71F86" w:rsidP="009444E6">
      <w:pPr>
        <w:pStyle w:val="Odstavecseseznamem"/>
        <w:numPr>
          <w:ilvl w:val="0"/>
          <w:numId w:val="84"/>
        </w:numPr>
        <w:jc w:val="both"/>
      </w:pPr>
      <w:r>
        <w:t xml:space="preserve">přímo </w:t>
      </w:r>
      <w:r w:rsidR="00A1533E" w:rsidRPr="00F71F86">
        <w:t>souviset s realizací projektu,</w:t>
      </w:r>
    </w:p>
    <w:p w:rsidR="007A29A4" w:rsidRPr="00F71F86" w:rsidRDefault="007A29A4" w:rsidP="009444E6">
      <w:pPr>
        <w:pStyle w:val="Odstavecseseznamem"/>
        <w:numPr>
          <w:ilvl w:val="0"/>
          <w:numId w:val="84"/>
        </w:numPr>
        <w:jc w:val="both"/>
        <w:rPr>
          <w:lang w:eastAsia="en-US"/>
        </w:rPr>
      </w:pPr>
      <w:r w:rsidRPr="002720F5">
        <w:rPr>
          <w:lang w:eastAsia="en-US"/>
        </w:rPr>
        <w:t xml:space="preserve">musí vzniknout a být </w:t>
      </w:r>
      <w:r w:rsidR="00937839" w:rsidRPr="002720F5">
        <w:rPr>
          <w:lang w:eastAsia="en-US"/>
        </w:rPr>
        <w:t xml:space="preserve">vynaloženy </w:t>
      </w:r>
      <w:r w:rsidRPr="002720F5">
        <w:rPr>
          <w:lang w:eastAsia="en-US"/>
        </w:rPr>
        <w:t>v období od 1. 1. 2014 do data ukončení</w:t>
      </w:r>
      <w:r>
        <w:rPr>
          <w:lang w:eastAsia="en-US"/>
        </w:rPr>
        <w:t xml:space="preserve"> realizace </w:t>
      </w:r>
      <w:r w:rsidRPr="002720F5">
        <w:rPr>
          <w:lang w:eastAsia="en-US"/>
        </w:rPr>
        <w:t xml:space="preserve">projektu </w:t>
      </w:r>
      <w:r>
        <w:rPr>
          <w:lang w:eastAsia="en-US"/>
        </w:rPr>
        <w:t>uvedeného v</w:t>
      </w:r>
      <w:r w:rsidRPr="002720F5">
        <w:rPr>
          <w:lang w:eastAsia="en-US"/>
        </w:rPr>
        <w:t xml:space="preserve"> Rozhodnutí</w:t>
      </w:r>
      <w:r w:rsidRPr="004B3C74">
        <w:rPr>
          <w:rFonts w:eastAsiaTheme="minorHAnsi" w:cs="Cambria"/>
          <w:lang w:eastAsia="en-US"/>
        </w:rPr>
        <w:t>/</w:t>
      </w:r>
      <w:r w:rsidRPr="004B3C74">
        <w:rPr>
          <w:rFonts w:asciiTheme="majorHAnsi" w:hAnsiTheme="majorHAnsi" w:cs="Arial"/>
        </w:rPr>
        <w:t>Stanovení výdajů</w:t>
      </w:r>
      <w:r w:rsidRPr="002720F5">
        <w:rPr>
          <w:lang w:eastAsia="en-US"/>
        </w:rPr>
        <w:t>,</w:t>
      </w:r>
    </w:p>
    <w:p w:rsidR="00A1533E" w:rsidRPr="00F71F86" w:rsidRDefault="00A1533E" w:rsidP="009444E6">
      <w:pPr>
        <w:pStyle w:val="Odstavecseseznamem"/>
        <w:numPr>
          <w:ilvl w:val="0"/>
          <w:numId w:val="84"/>
        </w:numPr>
        <w:jc w:val="both"/>
      </w:pPr>
      <w:r w:rsidRPr="00F71F86">
        <w:t>být doloženy průkaznými doklady (faktura, doklad o úhradě, předávací protokol, smlouvy s</w:t>
      </w:r>
      <w:r w:rsidR="002F2540" w:rsidRPr="00F71F86">
        <w:t> </w:t>
      </w:r>
      <w:r w:rsidRPr="00F71F86">
        <w:t>dodavateli</w:t>
      </w:r>
      <w:r w:rsidR="002F2540" w:rsidRPr="00F71F86">
        <w:t xml:space="preserve"> apod.</w:t>
      </w:r>
      <w:r w:rsidRPr="00F71F86">
        <w:t>).</w:t>
      </w:r>
    </w:p>
    <w:p w:rsidR="00930C9A" w:rsidRPr="007A29A4" w:rsidRDefault="009D5458" w:rsidP="000077CB">
      <w:pPr>
        <w:pStyle w:val="Nadpis3"/>
      </w:pPr>
      <w:bookmarkStart w:id="72" w:name="_Toc437442006"/>
      <w:r w:rsidRPr="007A29A4">
        <w:t xml:space="preserve">Způsobilé </w:t>
      </w:r>
      <w:r w:rsidR="00A1533E" w:rsidRPr="007A29A4">
        <w:t>výdaj</w:t>
      </w:r>
      <w:r w:rsidRPr="007A29A4">
        <w:t>e</w:t>
      </w:r>
      <w:r w:rsidR="005A5BC1" w:rsidRPr="007A29A4">
        <w:t xml:space="preserve"> na hlavní aktivity</w:t>
      </w:r>
      <w:r w:rsidR="00A1533E" w:rsidRPr="007A29A4">
        <w:t xml:space="preserve"> </w:t>
      </w:r>
      <w:r w:rsidR="00930C9A" w:rsidRPr="007A29A4">
        <w:t>projektu</w:t>
      </w:r>
      <w:bookmarkEnd w:id="72"/>
    </w:p>
    <w:p w:rsidR="00930C9A" w:rsidRPr="00270B84" w:rsidRDefault="00930C9A" w:rsidP="00C751E1">
      <w:pPr>
        <w:jc w:val="both"/>
      </w:pPr>
      <w:r>
        <w:t xml:space="preserve">Na hlavní aktivity projektu musí být zaměřeno </w:t>
      </w:r>
      <w:r w:rsidRPr="000077CB">
        <w:rPr>
          <w:b/>
        </w:rPr>
        <w:t xml:space="preserve">minimálně 85 % způsobilých výdajů </w:t>
      </w:r>
      <w:r w:rsidR="00C40929" w:rsidRPr="000077CB">
        <w:rPr>
          <w:b/>
        </w:rPr>
        <w:t>projektu</w:t>
      </w:r>
      <w:r w:rsidR="00C40929">
        <w:t>.</w:t>
      </w:r>
    </w:p>
    <w:p w:rsidR="00C67D1D" w:rsidRPr="000077CB" w:rsidRDefault="00C67D1D" w:rsidP="000077CB">
      <w:pPr>
        <w:pStyle w:val="Heading4Palatinoks"/>
        <w:rPr>
          <w:spacing w:val="40"/>
          <w:u w:val="single"/>
        </w:rPr>
      </w:pPr>
      <w:r w:rsidRPr="000077CB">
        <w:rPr>
          <w:spacing w:val="40"/>
          <w:u w:val="single"/>
        </w:rPr>
        <w:t>Stavb</w:t>
      </w:r>
      <w:r w:rsidR="00DD24D9">
        <w:rPr>
          <w:spacing w:val="40"/>
          <w:u w:val="single"/>
        </w:rPr>
        <w:t>y</w:t>
      </w:r>
    </w:p>
    <w:p w:rsidR="006723FB" w:rsidRPr="005A5C23" w:rsidRDefault="006723FB" w:rsidP="000077CB">
      <w:pPr>
        <w:pStyle w:val="Odstavecseseznamem"/>
        <w:numPr>
          <w:ilvl w:val="0"/>
          <w:numId w:val="86"/>
        </w:numPr>
        <w:jc w:val="both"/>
        <w:rPr>
          <w:bCs/>
        </w:rPr>
      </w:pPr>
      <w:r w:rsidRPr="005A5C23">
        <w:rPr>
          <w:bCs/>
        </w:rPr>
        <w:t>zateplení obvodových stěn,</w:t>
      </w:r>
      <w:r w:rsidR="007E36AD">
        <w:rPr>
          <w:bCs/>
        </w:rPr>
        <w:t xml:space="preserve"> </w:t>
      </w:r>
      <w:r w:rsidRPr="005A5C23">
        <w:rPr>
          <w:bCs/>
        </w:rPr>
        <w:t>strop</w:t>
      </w:r>
      <w:r w:rsidR="007E36AD">
        <w:rPr>
          <w:bCs/>
        </w:rPr>
        <w:t>ů</w:t>
      </w:r>
      <w:r w:rsidRPr="005A5C23">
        <w:rPr>
          <w:bCs/>
        </w:rPr>
        <w:t>, podlah, střechy, výměna oken a</w:t>
      </w:r>
      <w:r w:rsidR="001A15F0">
        <w:rPr>
          <w:bCs/>
        </w:rPr>
        <w:t> </w:t>
      </w:r>
      <w:r w:rsidRPr="005A5C23">
        <w:rPr>
          <w:bCs/>
        </w:rPr>
        <w:t>dveří</w:t>
      </w:r>
      <w:r w:rsidR="004C4CF4">
        <w:rPr>
          <w:bCs/>
        </w:rPr>
        <w:t>;</w:t>
      </w:r>
    </w:p>
    <w:p w:rsidR="007A438D" w:rsidRDefault="004C4CF4" w:rsidP="000077CB">
      <w:pPr>
        <w:pStyle w:val="Odstavecseseznamem"/>
        <w:numPr>
          <w:ilvl w:val="0"/>
          <w:numId w:val="86"/>
        </w:numPr>
        <w:rPr>
          <w:bCs/>
        </w:rPr>
      </w:pPr>
      <w:r>
        <w:rPr>
          <w:bCs/>
        </w:rPr>
        <w:t>i</w:t>
      </w:r>
      <w:r w:rsidR="007A438D" w:rsidRPr="005A5C23">
        <w:rPr>
          <w:bCs/>
        </w:rPr>
        <w:t xml:space="preserve">nstalace </w:t>
      </w:r>
      <w:r w:rsidR="006802E0" w:rsidRPr="005A5C23">
        <w:rPr>
          <w:bCs/>
        </w:rPr>
        <w:t>exteriérov</w:t>
      </w:r>
      <w:r w:rsidR="006802E0">
        <w:rPr>
          <w:bCs/>
        </w:rPr>
        <w:t>ých</w:t>
      </w:r>
      <w:r w:rsidR="006802E0" w:rsidRPr="005A5C23">
        <w:rPr>
          <w:bCs/>
        </w:rPr>
        <w:t xml:space="preserve"> </w:t>
      </w:r>
      <w:r w:rsidR="007A438D" w:rsidRPr="005A5C23">
        <w:rPr>
          <w:bCs/>
        </w:rPr>
        <w:t>prvků stínění</w:t>
      </w:r>
      <w:r w:rsidR="007A29A4">
        <w:rPr>
          <w:bCs/>
        </w:rPr>
        <w:t>.</w:t>
      </w:r>
    </w:p>
    <w:p w:rsidR="00C67D1D" w:rsidRPr="000077CB" w:rsidRDefault="00C67D1D" w:rsidP="000077CB">
      <w:pPr>
        <w:pStyle w:val="Heading4Palatinoks"/>
        <w:rPr>
          <w:spacing w:val="40"/>
          <w:u w:val="single"/>
        </w:rPr>
      </w:pPr>
      <w:r w:rsidRPr="000077CB">
        <w:rPr>
          <w:spacing w:val="40"/>
          <w:u w:val="single"/>
        </w:rPr>
        <w:t xml:space="preserve">Pořízení </w:t>
      </w:r>
      <w:r w:rsidR="00DD24D9">
        <w:rPr>
          <w:spacing w:val="40"/>
          <w:u w:val="single"/>
        </w:rPr>
        <w:t>majetku</w:t>
      </w:r>
    </w:p>
    <w:p w:rsidR="006723FB" w:rsidRPr="005A5C23" w:rsidRDefault="004C4CF4" w:rsidP="006802E0">
      <w:pPr>
        <w:pStyle w:val="Odstavecseseznamem"/>
        <w:numPr>
          <w:ilvl w:val="0"/>
          <w:numId w:val="87"/>
        </w:numPr>
        <w:jc w:val="both"/>
        <w:rPr>
          <w:bCs/>
        </w:rPr>
      </w:pPr>
      <w:r>
        <w:rPr>
          <w:bCs/>
        </w:rPr>
        <w:t>i</w:t>
      </w:r>
      <w:r w:rsidR="006723FB" w:rsidRPr="005A5C23">
        <w:rPr>
          <w:bCs/>
        </w:rPr>
        <w:t>nstalace systému nuceného větrání se zpětným získáváním tepla</w:t>
      </w:r>
      <w:r>
        <w:rPr>
          <w:bCs/>
        </w:rPr>
        <w:t>;</w:t>
      </w:r>
    </w:p>
    <w:p w:rsidR="006723FB" w:rsidRPr="005A5C23" w:rsidRDefault="004C4CF4">
      <w:pPr>
        <w:pStyle w:val="Odstavecseseznamem"/>
        <w:numPr>
          <w:ilvl w:val="0"/>
          <w:numId w:val="87"/>
        </w:numPr>
        <w:jc w:val="both"/>
        <w:rPr>
          <w:bCs/>
        </w:rPr>
      </w:pPr>
      <w:r>
        <w:rPr>
          <w:bCs/>
        </w:rPr>
        <w:t>v</w:t>
      </w:r>
      <w:r w:rsidR="006723FB" w:rsidRPr="005A5C23">
        <w:rPr>
          <w:bCs/>
        </w:rPr>
        <w:t>ýměna stávajícího</w:t>
      </w:r>
      <w:r w:rsidR="00F51968">
        <w:rPr>
          <w:bCs/>
        </w:rPr>
        <w:t xml:space="preserve"> hlavního</w:t>
      </w:r>
      <w:r w:rsidR="006723FB" w:rsidRPr="005A5C23">
        <w:rPr>
          <w:bCs/>
        </w:rPr>
        <w:t xml:space="preserve"> zdroje tepla na tuhá nebo kapalná fosilní paliva za plynový kondenzační kotel, kotel na biomasu, tepelné čerpadlo nebo jednotku pro kombinovanou výrobu elektřiny a tepla využívající obnovitelné zdroje energie nebo zemní plyn</w:t>
      </w:r>
      <w:r>
        <w:rPr>
          <w:bCs/>
        </w:rPr>
        <w:t>;</w:t>
      </w:r>
    </w:p>
    <w:p w:rsidR="006723FB" w:rsidRPr="005A5C23" w:rsidRDefault="004C4CF4" w:rsidP="00BB6BD0">
      <w:pPr>
        <w:pStyle w:val="Odstavecseseznamem"/>
        <w:numPr>
          <w:ilvl w:val="0"/>
          <w:numId w:val="87"/>
        </w:numPr>
        <w:jc w:val="both"/>
        <w:rPr>
          <w:bCs/>
        </w:rPr>
      </w:pPr>
      <w:r>
        <w:rPr>
          <w:bCs/>
        </w:rPr>
        <w:t>i</w:t>
      </w:r>
      <w:r w:rsidR="006723FB" w:rsidRPr="005A5C23">
        <w:rPr>
          <w:bCs/>
        </w:rPr>
        <w:t>nstalaci nového</w:t>
      </w:r>
      <w:r w:rsidR="00F51968">
        <w:rPr>
          <w:bCs/>
        </w:rPr>
        <w:t xml:space="preserve"> hlavního</w:t>
      </w:r>
      <w:r w:rsidR="006723FB" w:rsidRPr="005A5C23">
        <w:rPr>
          <w:bCs/>
        </w:rPr>
        <w:t xml:space="preserve"> zdroje tepla (plynový kondenzační kotel, kotel na biomasu nebo tepelné čerpadlo)</w:t>
      </w:r>
      <w:r>
        <w:rPr>
          <w:bCs/>
        </w:rPr>
        <w:t>;</w:t>
      </w:r>
    </w:p>
    <w:p w:rsidR="006723FB" w:rsidRPr="005A5C23" w:rsidRDefault="004C4CF4" w:rsidP="006802E0">
      <w:pPr>
        <w:pStyle w:val="Odstavecseseznamem"/>
        <w:numPr>
          <w:ilvl w:val="0"/>
          <w:numId w:val="87"/>
        </w:numPr>
        <w:jc w:val="both"/>
        <w:rPr>
          <w:bCs/>
        </w:rPr>
      </w:pPr>
      <w:r>
        <w:rPr>
          <w:bCs/>
        </w:rPr>
        <w:t>i</w:t>
      </w:r>
      <w:r w:rsidR="006723FB" w:rsidRPr="005A5C23">
        <w:rPr>
          <w:bCs/>
        </w:rPr>
        <w:t>nstalace solárních termických kolektorů</w:t>
      </w:r>
      <w:r>
        <w:rPr>
          <w:bCs/>
        </w:rPr>
        <w:t>;</w:t>
      </w:r>
    </w:p>
    <w:p w:rsidR="006723FB" w:rsidRPr="005A5C23" w:rsidRDefault="004C4CF4">
      <w:pPr>
        <w:pStyle w:val="Odstavecseseznamem"/>
        <w:numPr>
          <w:ilvl w:val="0"/>
          <w:numId w:val="87"/>
        </w:numPr>
        <w:jc w:val="both"/>
        <w:rPr>
          <w:bCs/>
        </w:rPr>
      </w:pPr>
      <w:r>
        <w:rPr>
          <w:bCs/>
        </w:rPr>
        <w:t>i</w:t>
      </w:r>
      <w:r w:rsidR="006723FB" w:rsidRPr="005A5C23">
        <w:rPr>
          <w:bCs/>
        </w:rPr>
        <w:t xml:space="preserve">nstalace </w:t>
      </w:r>
      <w:r w:rsidR="00F51968">
        <w:rPr>
          <w:bCs/>
        </w:rPr>
        <w:t xml:space="preserve">solárních </w:t>
      </w:r>
      <w:r w:rsidR="006723FB" w:rsidRPr="005A5C23">
        <w:rPr>
          <w:bCs/>
        </w:rPr>
        <w:t>fotovoltaických soustav</w:t>
      </w:r>
      <w:r>
        <w:rPr>
          <w:bCs/>
        </w:rPr>
        <w:t>;</w:t>
      </w:r>
    </w:p>
    <w:p w:rsidR="006723FB" w:rsidRDefault="004C4CF4">
      <w:pPr>
        <w:pStyle w:val="Odstavecseseznamem"/>
        <w:numPr>
          <w:ilvl w:val="0"/>
          <w:numId w:val="87"/>
        </w:numPr>
        <w:jc w:val="both"/>
        <w:rPr>
          <w:bCs/>
        </w:rPr>
      </w:pPr>
      <w:r>
        <w:rPr>
          <w:bCs/>
        </w:rPr>
        <w:t>i</w:t>
      </w:r>
      <w:r w:rsidR="006723FB" w:rsidRPr="005A5C23">
        <w:rPr>
          <w:bCs/>
        </w:rPr>
        <w:t>nstalace akumulační nádrže (pokud je součástí některého z výše uvedených opatření</w:t>
      </w:r>
      <w:r w:rsidR="00C66543" w:rsidRPr="005A5C23">
        <w:rPr>
          <w:bCs/>
        </w:rPr>
        <w:t>)</w:t>
      </w:r>
      <w:r>
        <w:rPr>
          <w:bCs/>
        </w:rPr>
        <w:t>;</w:t>
      </w:r>
    </w:p>
    <w:p w:rsidR="00280A3E" w:rsidRPr="001574CD" w:rsidRDefault="00280A3E">
      <w:pPr>
        <w:pStyle w:val="Odstavecseseznamem"/>
        <w:numPr>
          <w:ilvl w:val="0"/>
          <w:numId w:val="87"/>
        </w:numPr>
        <w:jc w:val="both"/>
        <w:rPr>
          <w:bCs/>
        </w:rPr>
      </w:pPr>
      <w:r>
        <w:rPr>
          <w:rFonts w:asciiTheme="majorHAnsi" w:hAnsiTheme="majorHAnsi"/>
          <w:bCs/>
        </w:rPr>
        <w:t>v</w:t>
      </w:r>
      <w:r w:rsidRPr="005A5C23">
        <w:rPr>
          <w:rFonts w:asciiTheme="majorHAnsi" w:hAnsiTheme="majorHAnsi"/>
          <w:bCs/>
        </w:rPr>
        <w:t>ýdaje spojené s  realizací opatření na ochranu hnízdišť rorýse a úkrytů netopýrů</w:t>
      </w:r>
      <w:r w:rsidR="003A1DE0">
        <w:rPr>
          <w:rFonts w:asciiTheme="majorHAnsi" w:hAnsiTheme="majorHAnsi"/>
          <w:bCs/>
        </w:rPr>
        <w:t>.</w:t>
      </w:r>
    </w:p>
    <w:p w:rsidR="001574CD" w:rsidRPr="001574CD" w:rsidRDefault="001574CD" w:rsidP="001574CD">
      <w:pPr>
        <w:pStyle w:val="Heading4Palatinoks"/>
        <w:rPr>
          <w:spacing w:val="40"/>
          <w:u w:val="single"/>
        </w:rPr>
      </w:pPr>
      <w:r w:rsidRPr="001574CD">
        <w:rPr>
          <w:spacing w:val="40"/>
          <w:u w:val="single"/>
        </w:rPr>
        <w:t>DPH</w:t>
      </w:r>
    </w:p>
    <w:p w:rsidR="001574CD" w:rsidRDefault="001574CD" w:rsidP="001574CD">
      <w:pPr>
        <w:pStyle w:val="Odstavecseseznamem"/>
        <w:numPr>
          <w:ilvl w:val="0"/>
          <w:numId w:val="87"/>
        </w:numPr>
        <w:jc w:val="both"/>
        <w:rPr>
          <w:bCs/>
        </w:rPr>
      </w:pPr>
      <w:r>
        <w:rPr>
          <w:bCs/>
        </w:rPr>
        <w:t>Pokud nemá plátce DPH k podporovaným aktivitám nárok na odpočet vstupu</w:t>
      </w:r>
      <w:r w:rsidR="00AD54E1">
        <w:rPr>
          <w:bCs/>
        </w:rPr>
        <w:t>;</w:t>
      </w:r>
    </w:p>
    <w:p w:rsidR="001574CD" w:rsidRPr="001574CD" w:rsidRDefault="001574CD" w:rsidP="001574CD">
      <w:pPr>
        <w:pStyle w:val="Odstavecseseznamem"/>
        <w:numPr>
          <w:ilvl w:val="0"/>
          <w:numId w:val="87"/>
        </w:numPr>
        <w:jc w:val="both"/>
        <w:rPr>
          <w:bCs/>
        </w:rPr>
      </w:pPr>
      <w:r>
        <w:rPr>
          <w:bCs/>
        </w:rPr>
        <w:lastRenderedPageBreak/>
        <w:t>DPH je způsobilým výdajem, je-li způsobilým výdajem plnění, ke kterému se vztahuje</w:t>
      </w:r>
      <w:r w:rsidR="00AD54E1">
        <w:rPr>
          <w:bCs/>
        </w:rPr>
        <w:t>.</w:t>
      </w:r>
    </w:p>
    <w:p w:rsidR="009D5458" w:rsidRPr="007A29A4" w:rsidRDefault="009D5458" w:rsidP="000077CB">
      <w:pPr>
        <w:pStyle w:val="Nadpis3"/>
      </w:pPr>
      <w:bookmarkStart w:id="73" w:name="_Toc437442007"/>
      <w:r w:rsidRPr="007A29A4">
        <w:t>Způsobilé výdaje na vedlejší aktivity projektu</w:t>
      </w:r>
      <w:bookmarkEnd w:id="73"/>
    </w:p>
    <w:p w:rsidR="00147BFC" w:rsidRDefault="00C40929" w:rsidP="000077CB">
      <w:pPr>
        <w:jc w:val="both"/>
      </w:pPr>
      <w:r w:rsidRPr="00C751E1">
        <w:t xml:space="preserve">Na vedlejší aktivity může být vynaloženo </w:t>
      </w:r>
      <w:r w:rsidRPr="000077CB">
        <w:rPr>
          <w:b/>
        </w:rPr>
        <w:t>maximálně 15 % způsobilých výdajů projektu</w:t>
      </w:r>
      <w:r w:rsidRPr="00C751E1">
        <w:t>.</w:t>
      </w:r>
    </w:p>
    <w:p w:rsidR="00DD24D9" w:rsidRPr="001856E4" w:rsidRDefault="00DD24D9" w:rsidP="00DD24D9">
      <w:pPr>
        <w:pStyle w:val="Heading4Palatinoks"/>
        <w:rPr>
          <w:spacing w:val="40"/>
          <w:u w:val="single"/>
        </w:rPr>
      </w:pPr>
      <w:r w:rsidRPr="001856E4">
        <w:rPr>
          <w:spacing w:val="40"/>
          <w:u w:val="single"/>
        </w:rPr>
        <w:t>Stavb</w:t>
      </w:r>
      <w:r>
        <w:rPr>
          <w:spacing w:val="40"/>
          <w:u w:val="single"/>
        </w:rPr>
        <w:t>y</w:t>
      </w:r>
    </w:p>
    <w:p w:rsidR="00DD24D9" w:rsidRPr="005A5C23" w:rsidRDefault="00DD24D9" w:rsidP="00DD24D9">
      <w:pPr>
        <w:pStyle w:val="Odstavecseseznamem"/>
        <w:numPr>
          <w:ilvl w:val="0"/>
          <w:numId w:val="88"/>
        </w:numPr>
        <w:jc w:val="both"/>
        <w:rPr>
          <w:bCs/>
        </w:rPr>
      </w:pPr>
      <w:r>
        <w:rPr>
          <w:bCs/>
        </w:rPr>
        <w:t>renovace balkonů a lodžií a sanace statických poruch v případě, že přímo souvisí s podporovanými opatřeními;</w:t>
      </w:r>
    </w:p>
    <w:p w:rsidR="00DD24D9" w:rsidRPr="005A5C23" w:rsidRDefault="00DD24D9" w:rsidP="00DD24D9">
      <w:pPr>
        <w:pStyle w:val="Odstavecseseznamem"/>
        <w:numPr>
          <w:ilvl w:val="0"/>
          <w:numId w:val="88"/>
        </w:numPr>
        <w:jc w:val="both"/>
        <w:rPr>
          <w:bCs/>
        </w:rPr>
      </w:pPr>
      <w:r>
        <w:rPr>
          <w:bCs/>
        </w:rPr>
        <w:t>v</w:t>
      </w:r>
      <w:r w:rsidRPr="005A5C23">
        <w:rPr>
          <w:bCs/>
        </w:rPr>
        <w:t>ýstavba centrálního vytápění v domech, ve kterých byly dosud jednotlivé byty vytápěny vlastními zdroji na tuhá nebo kapalná fosilní paliva</w:t>
      </w:r>
      <w:r>
        <w:rPr>
          <w:bCs/>
        </w:rPr>
        <w:t>;</w:t>
      </w:r>
    </w:p>
    <w:p w:rsidR="00DD24D9" w:rsidRPr="000077CB" w:rsidRDefault="00DD24D9" w:rsidP="00DD24D9">
      <w:pPr>
        <w:pStyle w:val="Odstavecseseznamem"/>
        <w:numPr>
          <w:ilvl w:val="0"/>
          <w:numId w:val="88"/>
        </w:numPr>
        <w:jc w:val="both"/>
        <w:rPr>
          <w:bCs/>
        </w:rPr>
      </w:pPr>
      <w:r w:rsidRPr="005A5C23">
        <w:rPr>
          <w:rFonts w:asciiTheme="majorHAnsi" w:hAnsiTheme="majorHAnsi"/>
          <w:bCs/>
        </w:rPr>
        <w:t>opatření na sanaci azbestu</w:t>
      </w:r>
      <w:r w:rsidR="00FE2101">
        <w:rPr>
          <w:rFonts w:asciiTheme="majorHAnsi" w:hAnsiTheme="majorHAnsi"/>
          <w:bCs/>
        </w:rPr>
        <w:t xml:space="preserve"> v případě, že přímo souvisí s podporovanými opatřeními</w:t>
      </w:r>
      <w:r w:rsidR="006802E0">
        <w:rPr>
          <w:rFonts w:asciiTheme="majorHAnsi" w:hAnsiTheme="majorHAnsi"/>
          <w:bCs/>
        </w:rPr>
        <w:t>.</w:t>
      </w:r>
    </w:p>
    <w:p w:rsidR="00DD24D9" w:rsidRDefault="00DD24D9" w:rsidP="000077CB">
      <w:pPr>
        <w:pStyle w:val="Heading4Palatinoks"/>
        <w:rPr>
          <w:spacing w:val="40"/>
          <w:u w:val="single"/>
        </w:rPr>
      </w:pPr>
      <w:r w:rsidRPr="000077CB">
        <w:rPr>
          <w:spacing w:val="40"/>
          <w:u w:val="single"/>
        </w:rPr>
        <w:t>Zabezpečení výstavby</w:t>
      </w:r>
    </w:p>
    <w:p w:rsidR="00DD24D9" w:rsidRPr="005A5C23" w:rsidRDefault="00DD24D9" w:rsidP="00DD24D9">
      <w:pPr>
        <w:pStyle w:val="Odstavecseseznamem"/>
        <w:numPr>
          <w:ilvl w:val="0"/>
          <w:numId w:val="88"/>
        </w:numPr>
        <w:jc w:val="both"/>
        <w:rPr>
          <w:bCs/>
        </w:rPr>
      </w:pPr>
      <w:r w:rsidRPr="005A5C23">
        <w:rPr>
          <w:bCs/>
        </w:rPr>
        <w:t>technický dozor investora</w:t>
      </w:r>
      <w:r>
        <w:rPr>
          <w:bCs/>
        </w:rPr>
        <w:t>.</w:t>
      </w:r>
    </w:p>
    <w:p w:rsidR="00DD24D9" w:rsidRDefault="00DD24D9" w:rsidP="000077CB">
      <w:pPr>
        <w:pStyle w:val="Heading4Palatinoks"/>
        <w:rPr>
          <w:spacing w:val="40"/>
          <w:u w:val="single"/>
        </w:rPr>
      </w:pPr>
      <w:r w:rsidRPr="00DD24D9">
        <w:rPr>
          <w:spacing w:val="40"/>
          <w:u w:val="single"/>
        </w:rPr>
        <w:t>Projektová dokumentace</w:t>
      </w:r>
    </w:p>
    <w:p w:rsidR="00DD24D9" w:rsidRPr="005A5C23" w:rsidRDefault="00DD24D9" w:rsidP="00DD24D9">
      <w:pPr>
        <w:pStyle w:val="Odstavecseseznamem"/>
        <w:numPr>
          <w:ilvl w:val="0"/>
          <w:numId w:val="88"/>
        </w:numPr>
        <w:jc w:val="both"/>
        <w:rPr>
          <w:bCs/>
        </w:rPr>
      </w:pPr>
      <w:r>
        <w:rPr>
          <w:bCs/>
        </w:rPr>
        <w:t>z</w:t>
      </w:r>
      <w:r w:rsidRPr="005A5C23">
        <w:rPr>
          <w:bCs/>
        </w:rPr>
        <w:t>pracování projektové d</w:t>
      </w:r>
      <w:r>
        <w:rPr>
          <w:bCs/>
        </w:rPr>
        <w:t xml:space="preserve">okumentace a </w:t>
      </w:r>
      <w:r w:rsidRPr="00C751E1">
        <w:rPr>
          <w:bCs/>
        </w:rPr>
        <w:t>podkladů pro hodno</w:t>
      </w:r>
      <w:r w:rsidRPr="001856E4">
        <w:rPr>
          <w:bCs/>
        </w:rPr>
        <w:t>cení</w:t>
      </w:r>
      <w:r>
        <w:rPr>
          <w:bCs/>
        </w:rPr>
        <w:t>.</w:t>
      </w:r>
    </w:p>
    <w:p w:rsidR="00DD24D9" w:rsidRPr="001856E4" w:rsidRDefault="00DD24D9" w:rsidP="000077CB">
      <w:pPr>
        <w:pStyle w:val="Heading4Palatinoks"/>
        <w:rPr>
          <w:spacing w:val="40"/>
          <w:u w:val="single"/>
        </w:rPr>
      </w:pPr>
      <w:r w:rsidRPr="001856E4">
        <w:rPr>
          <w:spacing w:val="40"/>
          <w:u w:val="single"/>
        </w:rPr>
        <w:t xml:space="preserve">Pořízení </w:t>
      </w:r>
      <w:r>
        <w:rPr>
          <w:spacing w:val="40"/>
          <w:u w:val="single"/>
        </w:rPr>
        <w:t>majetku</w:t>
      </w:r>
    </w:p>
    <w:p w:rsidR="00DD24D9" w:rsidRDefault="004C4CF4" w:rsidP="000077CB">
      <w:pPr>
        <w:pStyle w:val="Odstavecseseznamem"/>
        <w:numPr>
          <w:ilvl w:val="0"/>
          <w:numId w:val="88"/>
        </w:numPr>
        <w:jc w:val="both"/>
        <w:rPr>
          <w:bCs/>
        </w:rPr>
      </w:pPr>
      <w:r>
        <w:rPr>
          <w:bCs/>
        </w:rPr>
        <w:t>v</w:t>
      </w:r>
      <w:r w:rsidR="00A81499" w:rsidRPr="005A5C23">
        <w:rPr>
          <w:bCs/>
        </w:rPr>
        <w:t>ýměna předávací stanice</w:t>
      </w:r>
      <w:r w:rsidR="00DD24D9">
        <w:rPr>
          <w:bCs/>
        </w:rPr>
        <w:t>.</w:t>
      </w:r>
    </w:p>
    <w:p w:rsidR="00A81499" w:rsidRPr="000077CB" w:rsidRDefault="0019639B" w:rsidP="000077CB">
      <w:pPr>
        <w:pStyle w:val="Heading4Palatinoks"/>
        <w:rPr>
          <w:spacing w:val="40"/>
          <w:u w:val="single"/>
        </w:rPr>
      </w:pPr>
      <w:r w:rsidRPr="000077CB">
        <w:rPr>
          <w:spacing w:val="40"/>
          <w:u w:val="single"/>
        </w:rPr>
        <w:t>Pořízení služeb bezprostředně souvisejících s realizací projektu</w:t>
      </w:r>
    </w:p>
    <w:p w:rsidR="00C66543" w:rsidRPr="005A5C23" w:rsidRDefault="004C4CF4" w:rsidP="000077CB">
      <w:pPr>
        <w:pStyle w:val="Odstavecseseznamem"/>
        <w:numPr>
          <w:ilvl w:val="0"/>
          <w:numId w:val="88"/>
        </w:numPr>
        <w:jc w:val="both"/>
        <w:rPr>
          <w:bCs/>
        </w:rPr>
      </w:pPr>
      <w:r>
        <w:rPr>
          <w:rFonts w:asciiTheme="majorHAnsi" w:hAnsiTheme="majorHAnsi"/>
          <w:bCs/>
        </w:rPr>
        <w:t>p</w:t>
      </w:r>
      <w:r w:rsidR="00C66543" w:rsidRPr="005A5C23">
        <w:rPr>
          <w:rFonts w:asciiTheme="majorHAnsi" w:hAnsiTheme="majorHAnsi"/>
          <w:bCs/>
        </w:rPr>
        <w:t>rovedení hydraulické zkoušky otopné soustavy včetně vyhotovení protokolu o</w:t>
      </w:r>
      <w:r w:rsidR="00D3738F">
        <w:rPr>
          <w:rFonts w:asciiTheme="majorHAnsi" w:hAnsiTheme="majorHAnsi"/>
          <w:bCs/>
        </w:rPr>
        <w:t> </w:t>
      </w:r>
      <w:r w:rsidR="00C66543" w:rsidRPr="005A5C23">
        <w:rPr>
          <w:rFonts w:asciiTheme="majorHAnsi" w:hAnsiTheme="majorHAnsi"/>
          <w:bCs/>
        </w:rPr>
        <w:t>zkoušce</w:t>
      </w:r>
      <w:r>
        <w:rPr>
          <w:rFonts w:asciiTheme="majorHAnsi" w:hAnsiTheme="majorHAnsi"/>
          <w:bCs/>
        </w:rPr>
        <w:t>;</w:t>
      </w:r>
    </w:p>
    <w:p w:rsidR="007E5454" w:rsidRDefault="004C4CF4" w:rsidP="000077CB">
      <w:pPr>
        <w:pStyle w:val="Odstavecseseznamem"/>
        <w:numPr>
          <w:ilvl w:val="0"/>
          <w:numId w:val="88"/>
        </w:numPr>
        <w:suppressAutoHyphens/>
        <w:jc w:val="both"/>
        <w:rPr>
          <w:rFonts w:cs="Arial"/>
        </w:rPr>
      </w:pPr>
      <w:r>
        <w:rPr>
          <w:bCs/>
        </w:rPr>
        <w:t>v</w:t>
      </w:r>
      <w:r w:rsidR="00A81499" w:rsidRPr="005A5C23">
        <w:rPr>
          <w:bCs/>
        </w:rPr>
        <w:t>yregulování nebo modernizace soustavy vytápění objektu a rozvodů teplé užitkové vody včetně instalace systémů měření a regulace otopné soustavy</w:t>
      </w:r>
      <w:r w:rsidR="00211833">
        <w:rPr>
          <w:bCs/>
        </w:rPr>
        <w:t xml:space="preserve"> </w:t>
      </w:r>
      <w:r w:rsidR="007A29A4">
        <w:rPr>
          <w:bCs/>
        </w:rPr>
        <w:br/>
      </w:r>
      <w:r w:rsidR="00211833">
        <w:rPr>
          <w:bCs/>
        </w:rPr>
        <w:t>(s výjimkou přístrojů regulujících dodávku tepelné energie podle písm. a), odst. 4, § 7 zákona č. 406/2000 Sb., o hospodaření energií)</w:t>
      </w:r>
      <w:r>
        <w:rPr>
          <w:bCs/>
        </w:rPr>
        <w:t>;</w:t>
      </w:r>
      <w:r w:rsidR="00AD54E1">
        <w:rPr>
          <w:bCs/>
        </w:rPr>
        <w:t xml:space="preserve"> </w:t>
      </w:r>
      <w:r>
        <w:rPr>
          <w:bCs/>
        </w:rPr>
        <w:t>z</w:t>
      </w:r>
      <w:r w:rsidR="00A81499" w:rsidRPr="005A5C23">
        <w:rPr>
          <w:bCs/>
        </w:rPr>
        <w:t xml:space="preserve">pracování </w:t>
      </w:r>
      <w:r w:rsidR="00A81499" w:rsidRPr="00C751E1">
        <w:rPr>
          <w:bCs/>
        </w:rPr>
        <w:t>energetického hodnocení</w:t>
      </w:r>
      <w:r w:rsidR="0076682B">
        <w:rPr>
          <w:bCs/>
        </w:rPr>
        <w:t>, podkladů pro hodnocení</w:t>
      </w:r>
      <w:r w:rsidRPr="00C751E1">
        <w:rPr>
          <w:bCs/>
        </w:rPr>
        <w:t>;</w:t>
      </w:r>
      <w:r w:rsidR="00AD54E1">
        <w:rPr>
          <w:bCs/>
        </w:rPr>
        <w:t xml:space="preserve"> </w:t>
      </w:r>
      <w:r w:rsidR="0019639B" w:rsidRPr="00D032F3">
        <w:t>příprava a realizace zadávacích a</w:t>
      </w:r>
      <w:r w:rsidR="00CD4970">
        <w:t> </w:t>
      </w:r>
      <w:r w:rsidR="0019639B" w:rsidRPr="00D032F3">
        <w:t xml:space="preserve"> výběrových řízení</w:t>
      </w:r>
      <w:r w:rsidR="00DF7F8F">
        <w:rPr>
          <w:rFonts w:cs="Arial"/>
        </w:rPr>
        <w:t>.</w:t>
      </w:r>
    </w:p>
    <w:p w:rsidR="00AD54E1" w:rsidRPr="001574CD" w:rsidRDefault="00AD54E1" w:rsidP="00AD54E1">
      <w:pPr>
        <w:pStyle w:val="Heading4Palatinoks"/>
        <w:rPr>
          <w:spacing w:val="40"/>
          <w:u w:val="single"/>
        </w:rPr>
      </w:pPr>
      <w:r w:rsidRPr="001574CD">
        <w:rPr>
          <w:spacing w:val="40"/>
          <w:u w:val="single"/>
        </w:rPr>
        <w:t>DPH</w:t>
      </w:r>
    </w:p>
    <w:p w:rsidR="00AD54E1" w:rsidRDefault="00AD54E1" w:rsidP="00AD54E1">
      <w:pPr>
        <w:pStyle w:val="Odstavecseseznamem"/>
        <w:numPr>
          <w:ilvl w:val="0"/>
          <w:numId w:val="87"/>
        </w:numPr>
        <w:jc w:val="both"/>
        <w:rPr>
          <w:bCs/>
        </w:rPr>
      </w:pPr>
      <w:r>
        <w:rPr>
          <w:bCs/>
        </w:rPr>
        <w:t>Pokud nemá plátce DPH k podporovaným aktivitám nárok na odpočet vstupu;</w:t>
      </w:r>
    </w:p>
    <w:p w:rsidR="00AD54E1" w:rsidRDefault="00AD54E1" w:rsidP="00AD54E1">
      <w:pPr>
        <w:pStyle w:val="Odstavecseseznamem"/>
        <w:numPr>
          <w:ilvl w:val="0"/>
          <w:numId w:val="88"/>
        </w:numPr>
        <w:jc w:val="both"/>
        <w:rPr>
          <w:bCs/>
        </w:rPr>
      </w:pPr>
      <w:r>
        <w:rPr>
          <w:bCs/>
        </w:rPr>
        <w:t>DPH je způsobilým výdajem, je-li způsobilým výdajem plnění, ke kterému se vztahuje.</w:t>
      </w:r>
    </w:p>
    <w:p w:rsidR="00AD54E1" w:rsidRPr="00AD54E1" w:rsidRDefault="00AD54E1" w:rsidP="00AD54E1">
      <w:pPr>
        <w:pStyle w:val="Heading4Palatinoks"/>
        <w:rPr>
          <w:spacing w:val="40"/>
          <w:u w:val="single"/>
        </w:rPr>
      </w:pPr>
      <w:r w:rsidRPr="00AD54E1">
        <w:rPr>
          <w:spacing w:val="40"/>
          <w:u w:val="single"/>
        </w:rPr>
        <w:t>Povinná publicita</w:t>
      </w:r>
    </w:p>
    <w:p w:rsidR="00AD54E1" w:rsidRPr="00AD54E1" w:rsidRDefault="00AD54E1" w:rsidP="00AD54E1">
      <w:pPr>
        <w:pStyle w:val="Odstavecseseznamem"/>
        <w:numPr>
          <w:ilvl w:val="0"/>
          <w:numId w:val="88"/>
        </w:numPr>
        <w:jc w:val="both"/>
        <w:rPr>
          <w:bCs/>
        </w:rPr>
      </w:pPr>
      <w:r>
        <w:rPr>
          <w:bCs/>
        </w:rPr>
        <w:t xml:space="preserve">Viz kapitola 13 Obecných pravidel. </w:t>
      </w:r>
    </w:p>
    <w:p w:rsidR="005F0FD5" w:rsidRPr="007A29A4" w:rsidRDefault="005F0FD5" w:rsidP="000077CB">
      <w:pPr>
        <w:pStyle w:val="Nadpis3"/>
      </w:pPr>
      <w:bookmarkStart w:id="74" w:name="_Toc437442008"/>
      <w:r w:rsidRPr="007A29A4">
        <w:t>Dokladování způsobilých výdajů projektu</w:t>
      </w:r>
      <w:bookmarkEnd w:id="74"/>
    </w:p>
    <w:tbl>
      <w:tblPr>
        <w:tblStyle w:val="Mkatabulky"/>
        <w:tblW w:w="0" w:type="auto"/>
        <w:tblInd w:w="108" w:type="dxa"/>
        <w:tblLook w:val="04A0" w:firstRow="1" w:lastRow="0" w:firstColumn="1" w:lastColumn="0" w:noHBand="0" w:noVBand="1"/>
      </w:tblPr>
      <w:tblGrid>
        <w:gridCol w:w="4438"/>
        <w:gridCol w:w="4634"/>
      </w:tblGrid>
      <w:tr w:rsidR="005F0FD5" w:rsidRPr="00826A9B" w:rsidTr="000077CB">
        <w:tc>
          <w:tcPr>
            <w:tcW w:w="4438" w:type="dxa"/>
          </w:tcPr>
          <w:p w:rsidR="005F0FD5" w:rsidRPr="00826A9B" w:rsidRDefault="005F0FD5" w:rsidP="0019639B">
            <w:pPr>
              <w:rPr>
                <w:b/>
                <w:sz w:val="22"/>
                <w:szCs w:val="22"/>
                <w:lang w:val="cs-CZ"/>
              </w:rPr>
            </w:pPr>
            <w:r w:rsidRPr="00826A9B">
              <w:rPr>
                <w:b/>
                <w:sz w:val="22"/>
                <w:szCs w:val="22"/>
                <w:lang w:val="cs-CZ"/>
              </w:rPr>
              <w:t>Stavb</w:t>
            </w:r>
            <w:r w:rsidR="0019639B" w:rsidRPr="00826A9B">
              <w:rPr>
                <w:b/>
                <w:sz w:val="22"/>
                <w:szCs w:val="22"/>
                <w:lang w:val="cs-CZ"/>
              </w:rPr>
              <w:t>y</w:t>
            </w:r>
          </w:p>
        </w:tc>
        <w:tc>
          <w:tcPr>
            <w:tcW w:w="4634" w:type="dxa"/>
          </w:tcPr>
          <w:p w:rsidR="005B7116" w:rsidRPr="000077CB" w:rsidRDefault="005B7116" w:rsidP="000077CB">
            <w:pPr>
              <w:pStyle w:val="Odstavecseseznamem"/>
              <w:numPr>
                <w:ilvl w:val="0"/>
                <w:numId w:val="90"/>
              </w:numPr>
              <w:ind w:left="274" w:hanging="274"/>
              <w:jc w:val="both"/>
              <w:rPr>
                <w:sz w:val="22"/>
                <w:lang w:val="cs-CZ" w:eastAsia="en-US"/>
              </w:rPr>
            </w:pPr>
            <w:r w:rsidRPr="00B76005">
              <w:rPr>
                <w:sz w:val="22"/>
                <w:lang w:eastAsia="en-US"/>
              </w:rPr>
              <w:t>účetní/daňové doklady se zřejmou identifikací předmětu plnění pro posouzení způsobilosti výdaje;</w:t>
            </w:r>
          </w:p>
          <w:p w:rsidR="005B7116" w:rsidRPr="000077CB" w:rsidRDefault="005B7116" w:rsidP="000077CB">
            <w:pPr>
              <w:pStyle w:val="Odstavecseseznamem"/>
              <w:numPr>
                <w:ilvl w:val="0"/>
                <w:numId w:val="90"/>
              </w:numPr>
              <w:ind w:left="274" w:hanging="274"/>
              <w:jc w:val="both"/>
              <w:rPr>
                <w:sz w:val="22"/>
                <w:lang w:val="cs-CZ" w:eastAsia="en-US"/>
              </w:rPr>
            </w:pPr>
            <w:r w:rsidRPr="000077CB">
              <w:rPr>
                <w:sz w:val="22"/>
                <w:lang w:eastAsia="en-US"/>
              </w:rPr>
              <w:t>předávací protokol;</w:t>
            </w:r>
          </w:p>
          <w:p w:rsidR="005B7116" w:rsidRPr="000077CB" w:rsidRDefault="005B7116" w:rsidP="000077CB">
            <w:pPr>
              <w:pStyle w:val="Odstavecseseznamem"/>
              <w:numPr>
                <w:ilvl w:val="0"/>
                <w:numId w:val="90"/>
              </w:numPr>
              <w:ind w:left="274" w:hanging="274"/>
              <w:jc w:val="both"/>
              <w:rPr>
                <w:sz w:val="22"/>
                <w:lang w:val="cs-CZ" w:eastAsia="en-US"/>
              </w:rPr>
            </w:pPr>
            <w:r w:rsidRPr="00B76005">
              <w:rPr>
                <w:sz w:val="22"/>
                <w:lang w:eastAsia="en-US"/>
              </w:rPr>
              <w:t>pokud nelze posoudit způsobilost výdaje podle identifikace předmětu plnění, doložit objednávku, dodací list;</w:t>
            </w:r>
          </w:p>
          <w:p w:rsidR="005B7116" w:rsidRPr="000077CB" w:rsidRDefault="005B7116" w:rsidP="000077CB">
            <w:pPr>
              <w:pStyle w:val="Odstavecseseznamem"/>
              <w:numPr>
                <w:ilvl w:val="0"/>
                <w:numId w:val="90"/>
              </w:numPr>
              <w:ind w:left="274" w:hanging="274"/>
              <w:jc w:val="both"/>
              <w:rPr>
                <w:sz w:val="22"/>
                <w:lang w:val="cs-CZ" w:eastAsia="en-US"/>
              </w:rPr>
            </w:pPr>
            <w:r w:rsidRPr="000077CB">
              <w:rPr>
                <w:sz w:val="22"/>
                <w:lang w:eastAsia="en-US"/>
              </w:rPr>
              <w:lastRenderedPageBreak/>
              <w:t>doklad o zaplacení;</w:t>
            </w:r>
          </w:p>
          <w:p w:rsidR="005B7116" w:rsidRPr="000077CB" w:rsidRDefault="005B7116" w:rsidP="000077CB">
            <w:pPr>
              <w:pStyle w:val="Odstavecseseznamem"/>
              <w:numPr>
                <w:ilvl w:val="0"/>
                <w:numId w:val="90"/>
              </w:numPr>
              <w:ind w:left="274" w:hanging="274"/>
              <w:jc w:val="both"/>
              <w:rPr>
                <w:sz w:val="22"/>
                <w:lang w:val="cs-CZ" w:eastAsia="en-US"/>
              </w:rPr>
            </w:pPr>
            <w:r w:rsidRPr="00B76005">
              <w:rPr>
                <w:sz w:val="22"/>
                <w:lang w:eastAsia="en-US"/>
              </w:rPr>
              <w:t>smlouva o dílo (včetně položkového rozpočtu stavby);</w:t>
            </w:r>
          </w:p>
          <w:p w:rsidR="005B7116" w:rsidRPr="000077CB" w:rsidRDefault="005B7116" w:rsidP="000077CB">
            <w:pPr>
              <w:pStyle w:val="Odstavecseseznamem"/>
              <w:numPr>
                <w:ilvl w:val="0"/>
                <w:numId w:val="90"/>
              </w:numPr>
              <w:ind w:left="274" w:hanging="274"/>
              <w:jc w:val="both"/>
              <w:rPr>
                <w:sz w:val="22"/>
                <w:lang w:val="cs-CZ" w:eastAsia="en-US"/>
              </w:rPr>
            </w:pPr>
            <w:r w:rsidRPr="00B76005">
              <w:rPr>
                <w:sz w:val="22"/>
                <w:lang w:eastAsia="en-US"/>
              </w:rPr>
              <w:t>soubor čerpání odpovídající výdajům v dané žádosti o platbu ve struktuře položkového rozpočtu stavby v odpovídajícím elektronickém formátu;</w:t>
            </w:r>
          </w:p>
          <w:p w:rsidR="005B7116" w:rsidRPr="000077CB" w:rsidRDefault="005B7116" w:rsidP="000077CB">
            <w:pPr>
              <w:pStyle w:val="Odstavecseseznamem"/>
              <w:numPr>
                <w:ilvl w:val="0"/>
                <w:numId w:val="90"/>
              </w:numPr>
              <w:ind w:left="274" w:hanging="274"/>
              <w:jc w:val="both"/>
              <w:rPr>
                <w:sz w:val="22"/>
                <w:lang w:val="cs-CZ" w:eastAsia="en-US"/>
              </w:rPr>
            </w:pPr>
            <w:r w:rsidRPr="00B76005">
              <w:rPr>
                <w:sz w:val="22"/>
                <w:lang w:eastAsia="en-US"/>
              </w:rPr>
              <w:t>kolaudační rozhodnutí</w:t>
            </w:r>
            <w:r w:rsidR="00AE7796" w:rsidRPr="00B76005">
              <w:rPr>
                <w:sz w:val="22"/>
                <w:lang w:eastAsia="en-US"/>
              </w:rPr>
              <w:t xml:space="preserve"> v případech, kdy bylo vydáno stavební povolení</w:t>
            </w:r>
            <w:r w:rsidRPr="00B76005">
              <w:rPr>
                <w:sz w:val="22"/>
                <w:lang w:eastAsia="en-US"/>
              </w:rPr>
              <w:t>;</w:t>
            </w:r>
          </w:p>
          <w:p w:rsidR="005B7116" w:rsidRPr="000077CB" w:rsidRDefault="005B7116" w:rsidP="000077CB">
            <w:pPr>
              <w:pStyle w:val="Odstavecseseznamem"/>
              <w:numPr>
                <w:ilvl w:val="0"/>
                <w:numId w:val="90"/>
              </w:numPr>
              <w:ind w:left="274" w:hanging="274"/>
              <w:jc w:val="both"/>
              <w:rPr>
                <w:sz w:val="22"/>
                <w:lang w:val="cs-CZ" w:eastAsia="en-US"/>
              </w:rPr>
            </w:pPr>
            <w:r w:rsidRPr="00B76005">
              <w:rPr>
                <w:sz w:val="22"/>
                <w:lang w:eastAsia="en-US"/>
              </w:rPr>
              <w:t>rozhodnutí o předčasném užití stavby;</w:t>
            </w:r>
          </w:p>
          <w:p w:rsidR="005B7116" w:rsidRPr="000077CB" w:rsidRDefault="005B7116" w:rsidP="000077CB">
            <w:pPr>
              <w:pStyle w:val="Odstavecseseznamem"/>
              <w:numPr>
                <w:ilvl w:val="0"/>
                <w:numId w:val="90"/>
              </w:numPr>
              <w:ind w:left="274" w:hanging="274"/>
              <w:jc w:val="both"/>
              <w:rPr>
                <w:sz w:val="22"/>
                <w:lang w:val="cs-CZ" w:eastAsia="en-US"/>
              </w:rPr>
            </w:pPr>
            <w:r w:rsidRPr="00B76005">
              <w:rPr>
                <w:sz w:val="22"/>
                <w:lang w:eastAsia="en-US"/>
              </w:rPr>
              <w:t>rozhodnutí o prozatímním užívání ke zkušebnímu provozu;</w:t>
            </w:r>
          </w:p>
          <w:p w:rsidR="005F0FD5" w:rsidRPr="00826A9B" w:rsidRDefault="005B7116" w:rsidP="000077CB">
            <w:pPr>
              <w:pStyle w:val="Odstavecseseznamem"/>
              <w:numPr>
                <w:ilvl w:val="0"/>
                <w:numId w:val="90"/>
              </w:numPr>
              <w:ind w:left="274" w:hanging="274"/>
              <w:jc w:val="both"/>
              <w:rPr>
                <w:rFonts w:asciiTheme="majorHAnsi" w:hAnsiTheme="majorHAnsi"/>
                <w:b/>
                <w:bCs/>
                <w:lang w:val="cs-CZ"/>
              </w:rPr>
            </w:pPr>
            <w:r w:rsidRPr="00B76005">
              <w:rPr>
                <w:bCs/>
                <w:sz w:val="22"/>
              </w:rPr>
              <w:t>doložení ceny obvyklé - způsob stanovení ceny od dodavatelů, neplatí pro ceny stanovené znaleckým posudkem a při výběru dodavatele na základě zadávacího nebo výběrového řízení.</w:t>
            </w:r>
          </w:p>
        </w:tc>
      </w:tr>
      <w:tr w:rsidR="005F0FD5" w:rsidRPr="00826A9B" w:rsidTr="000077CB">
        <w:tc>
          <w:tcPr>
            <w:tcW w:w="4438" w:type="dxa"/>
          </w:tcPr>
          <w:p w:rsidR="005F0FD5" w:rsidRPr="00826A9B" w:rsidRDefault="005F0FD5" w:rsidP="0019639B">
            <w:pPr>
              <w:rPr>
                <w:b/>
                <w:sz w:val="22"/>
                <w:szCs w:val="22"/>
                <w:lang w:val="cs-CZ"/>
              </w:rPr>
            </w:pPr>
            <w:r w:rsidRPr="00826A9B">
              <w:rPr>
                <w:b/>
                <w:sz w:val="22"/>
                <w:szCs w:val="22"/>
                <w:lang w:val="cs-CZ"/>
              </w:rPr>
              <w:lastRenderedPageBreak/>
              <w:t xml:space="preserve">Pořízení </w:t>
            </w:r>
            <w:r w:rsidR="0019639B" w:rsidRPr="00826A9B">
              <w:rPr>
                <w:b/>
                <w:sz w:val="22"/>
                <w:szCs w:val="22"/>
                <w:lang w:val="cs-CZ"/>
              </w:rPr>
              <w:t>majetku</w:t>
            </w:r>
          </w:p>
        </w:tc>
        <w:tc>
          <w:tcPr>
            <w:tcW w:w="4634" w:type="dxa"/>
          </w:tcPr>
          <w:p w:rsidR="00C66543" w:rsidRPr="00617D1E" w:rsidRDefault="00C66543" w:rsidP="000077CB">
            <w:pPr>
              <w:pStyle w:val="Odstavecseseznamem"/>
              <w:numPr>
                <w:ilvl w:val="0"/>
                <w:numId w:val="91"/>
              </w:numPr>
              <w:ind w:left="274" w:hanging="274"/>
              <w:jc w:val="both"/>
              <w:rPr>
                <w:sz w:val="22"/>
                <w:lang w:val="cs-CZ" w:eastAsia="en-US"/>
              </w:rPr>
            </w:pPr>
            <w:r w:rsidRPr="00B76005">
              <w:rPr>
                <w:sz w:val="22"/>
                <w:lang w:eastAsia="en-US"/>
              </w:rPr>
              <w:t>účetní/daňové doklady se zřejmou identifikací předmětu plnění pro posouzení způsobilosti výdaje;</w:t>
            </w:r>
          </w:p>
          <w:p w:rsidR="0019639B" w:rsidRPr="00617D1E" w:rsidRDefault="00C66543" w:rsidP="000077CB">
            <w:pPr>
              <w:pStyle w:val="Odstavecseseznamem"/>
              <w:numPr>
                <w:ilvl w:val="0"/>
                <w:numId w:val="91"/>
              </w:numPr>
              <w:ind w:left="274" w:hanging="274"/>
              <w:jc w:val="both"/>
              <w:rPr>
                <w:sz w:val="22"/>
                <w:lang w:val="cs-CZ" w:eastAsia="en-US"/>
              </w:rPr>
            </w:pPr>
            <w:r w:rsidRPr="00B76005">
              <w:rPr>
                <w:sz w:val="22"/>
                <w:lang w:eastAsia="en-US"/>
              </w:rPr>
              <w:t xml:space="preserve">pokud nelze posoudit způsobilost výdaje podle identifikace předmětu plnění, doložit objednávku, dodací list, </w:t>
            </w:r>
            <w:r w:rsidR="0019639B" w:rsidRPr="00B76005">
              <w:rPr>
                <w:sz w:val="22"/>
                <w:lang w:eastAsia="en-US"/>
              </w:rPr>
              <w:t>předávací protokol;</w:t>
            </w:r>
          </w:p>
          <w:p w:rsidR="00C66543" w:rsidRPr="00617D1E" w:rsidRDefault="00C66543" w:rsidP="000077CB">
            <w:pPr>
              <w:pStyle w:val="Odstavecseseznamem"/>
              <w:numPr>
                <w:ilvl w:val="0"/>
                <w:numId w:val="91"/>
              </w:numPr>
              <w:ind w:left="274" w:hanging="274"/>
              <w:jc w:val="both"/>
              <w:rPr>
                <w:sz w:val="22"/>
                <w:lang w:val="cs-CZ" w:eastAsia="en-US"/>
              </w:rPr>
            </w:pPr>
            <w:r w:rsidRPr="00617D1E">
              <w:rPr>
                <w:sz w:val="22"/>
                <w:lang w:eastAsia="en-US"/>
              </w:rPr>
              <w:t>doklad o zaplacení;</w:t>
            </w:r>
          </w:p>
          <w:p w:rsidR="0019639B" w:rsidRPr="00617D1E" w:rsidRDefault="00C66543" w:rsidP="000077CB">
            <w:pPr>
              <w:pStyle w:val="Odstavecseseznamem"/>
              <w:numPr>
                <w:ilvl w:val="0"/>
                <w:numId w:val="91"/>
              </w:numPr>
              <w:ind w:left="274" w:hanging="274"/>
              <w:jc w:val="both"/>
              <w:rPr>
                <w:sz w:val="22"/>
                <w:lang w:val="cs-CZ" w:eastAsia="en-US"/>
              </w:rPr>
            </w:pPr>
            <w:r w:rsidRPr="00617D1E">
              <w:rPr>
                <w:sz w:val="22"/>
                <w:lang w:eastAsia="en-US"/>
              </w:rPr>
              <w:t>smlouva</w:t>
            </w:r>
            <w:r w:rsidR="0019639B" w:rsidRPr="00617D1E">
              <w:rPr>
                <w:sz w:val="22"/>
                <w:lang w:eastAsia="en-US"/>
              </w:rPr>
              <w:t xml:space="preserve">, </w:t>
            </w:r>
            <w:r w:rsidR="0019639B" w:rsidRPr="00617D1E">
              <w:rPr>
                <w:rFonts w:asciiTheme="majorHAnsi" w:hAnsiTheme="majorHAnsi"/>
                <w:sz w:val="22"/>
                <w:szCs w:val="22"/>
              </w:rPr>
              <w:t>případně její dodatky;</w:t>
            </w:r>
            <w:r w:rsidRPr="00617D1E">
              <w:rPr>
                <w:sz w:val="22"/>
                <w:lang w:eastAsia="en-US"/>
              </w:rPr>
              <w:t xml:space="preserve"> </w:t>
            </w:r>
          </w:p>
          <w:p w:rsidR="005F0FD5" w:rsidRPr="00826A9B" w:rsidRDefault="0019639B" w:rsidP="000077CB">
            <w:pPr>
              <w:pStyle w:val="Odstavecseseznamem"/>
              <w:numPr>
                <w:ilvl w:val="0"/>
                <w:numId w:val="91"/>
              </w:numPr>
              <w:ind w:left="274" w:hanging="274"/>
              <w:jc w:val="both"/>
              <w:rPr>
                <w:rFonts w:asciiTheme="majorHAnsi" w:hAnsiTheme="majorHAnsi"/>
                <w:b/>
                <w:bCs/>
                <w:lang w:val="cs-CZ"/>
              </w:rPr>
            </w:pPr>
            <w:r w:rsidRPr="00B76005">
              <w:rPr>
                <w:sz w:val="22"/>
              </w:rPr>
              <w:t>d</w:t>
            </w:r>
            <w:r w:rsidR="00C66543" w:rsidRPr="00B76005">
              <w:rPr>
                <w:sz w:val="22"/>
              </w:rPr>
              <w:t>oložení ceny obvyklé - způsob stanovení ceny od dodavatelů, neplatí pro ceny stanovené znaleckým posudkem a při výběru dodavatele na základě zadávacího nebo výběrového řízení.</w:t>
            </w:r>
          </w:p>
        </w:tc>
      </w:tr>
      <w:tr w:rsidR="0076682B" w:rsidRPr="00826A9B" w:rsidTr="007A29A4">
        <w:tc>
          <w:tcPr>
            <w:tcW w:w="4438" w:type="dxa"/>
          </w:tcPr>
          <w:p w:rsidR="0076682B" w:rsidRPr="00826A9B" w:rsidRDefault="0076682B" w:rsidP="0019639B">
            <w:pPr>
              <w:spacing w:after="200"/>
              <w:rPr>
                <w:b/>
                <w:sz w:val="22"/>
                <w:szCs w:val="22"/>
                <w:lang w:val="cs-CZ"/>
              </w:rPr>
            </w:pPr>
            <w:r w:rsidRPr="00826A9B">
              <w:rPr>
                <w:b/>
                <w:sz w:val="22"/>
                <w:szCs w:val="22"/>
                <w:lang w:val="cs-CZ"/>
              </w:rPr>
              <w:t>Zabezpečení výstavby</w:t>
            </w:r>
          </w:p>
        </w:tc>
        <w:tc>
          <w:tcPr>
            <w:tcW w:w="4634" w:type="dxa"/>
          </w:tcPr>
          <w:p w:rsidR="0076682B" w:rsidRPr="00826A9B" w:rsidRDefault="0076682B" w:rsidP="0076682B">
            <w:pPr>
              <w:pStyle w:val="Odstavecseseznamem"/>
              <w:numPr>
                <w:ilvl w:val="0"/>
                <w:numId w:val="91"/>
              </w:numPr>
              <w:ind w:left="274" w:hanging="274"/>
              <w:jc w:val="both"/>
              <w:rPr>
                <w:sz w:val="22"/>
                <w:lang w:val="cs-CZ" w:eastAsia="en-US"/>
              </w:rPr>
            </w:pPr>
            <w:r w:rsidRPr="00826A9B">
              <w:rPr>
                <w:sz w:val="22"/>
                <w:lang w:val="cs-CZ" w:eastAsia="en-US"/>
              </w:rPr>
              <w:t>účetní/daňové doklady se zřejmou identifikací předmětu plnění pro posouzení způsobilosti výdaje;</w:t>
            </w:r>
          </w:p>
          <w:p w:rsidR="0076682B" w:rsidRPr="00826A9B" w:rsidRDefault="0076682B" w:rsidP="0076682B">
            <w:pPr>
              <w:pStyle w:val="Odstavecseseznamem"/>
              <w:numPr>
                <w:ilvl w:val="0"/>
                <w:numId w:val="91"/>
              </w:numPr>
              <w:ind w:left="274" w:hanging="274"/>
              <w:jc w:val="both"/>
              <w:rPr>
                <w:sz w:val="22"/>
                <w:lang w:val="cs-CZ" w:eastAsia="en-US"/>
              </w:rPr>
            </w:pPr>
            <w:r w:rsidRPr="00826A9B">
              <w:rPr>
                <w:sz w:val="22"/>
                <w:lang w:val="cs-CZ" w:eastAsia="en-US"/>
              </w:rPr>
              <w:t>pokud nelze posoudit způsobilost výdaje podle identifikace předmětu plnění, doložit objednávku, dodací list, předávací protokol;</w:t>
            </w:r>
          </w:p>
          <w:p w:rsidR="0076682B" w:rsidRPr="00826A9B" w:rsidRDefault="0076682B" w:rsidP="0076682B">
            <w:pPr>
              <w:pStyle w:val="Odstavecseseznamem"/>
              <w:numPr>
                <w:ilvl w:val="0"/>
                <w:numId w:val="91"/>
              </w:numPr>
              <w:ind w:left="274" w:hanging="274"/>
              <w:jc w:val="both"/>
              <w:rPr>
                <w:sz w:val="22"/>
                <w:lang w:val="cs-CZ" w:eastAsia="en-US"/>
              </w:rPr>
            </w:pPr>
            <w:r w:rsidRPr="00826A9B">
              <w:rPr>
                <w:sz w:val="22"/>
                <w:lang w:val="cs-CZ" w:eastAsia="en-US"/>
              </w:rPr>
              <w:t>doklad o zaplacení;</w:t>
            </w:r>
          </w:p>
          <w:p w:rsidR="0076682B" w:rsidRPr="00826A9B" w:rsidRDefault="0076682B" w:rsidP="0076682B">
            <w:pPr>
              <w:pStyle w:val="Odstavecseseznamem"/>
              <w:numPr>
                <w:ilvl w:val="0"/>
                <w:numId w:val="91"/>
              </w:numPr>
              <w:ind w:left="274" w:hanging="274"/>
              <w:jc w:val="both"/>
              <w:rPr>
                <w:sz w:val="22"/>
                <w:lang w:val="cs-CZ" w:eastAsia="en-US"/>
              </w:rPr>
            </w:pPr>
            <w:r w:rsidRPr="00826A9B">
              <w:rPr>
                <w:sz w:val="22"/>
                <w:lang w:val="cs-CZ" w:eastAsia="en-US"/>
              </w:rPr>
              <w:t xml:space="preserve">smlouva, </w:t>
            </w:r>
            <w:r w:rsidRPr="00826A9B">
              <w:rPr>
                <w:rFonts w:asciiTheme="majorHAnsi" w:hAnsiTheme="majorHAnsi"/>
                <w:sz w:val="22"/>
                <w:szCs w:val="22"/>
                <w:lang w:val="cs-CZ"/>
              </w:rPr>
              <w:t>případně její dodatky;</w:t>
            </w:r>
            <w:r w:rsidRPr="00826A9B">
              <w:rPr>
                <w:sz w:val="22"/>
                <w:lang w:val="cs-CZ" w:eastAsia="en-US"/>
              </w:rPr>
              <w:t xml:space="preserve"> </w:t>
            </w:r>
          </w:p>
          <w:p w:rsidR="0076682B" w:rsidRPr="00826A9B" w:rsidDel="0019639B" w:rsidRDefault="0076682B" w:rsidP="0076682B">
            <w:pPr>
              <w:pStyle w:val="Odstavecseseznamem"/>
              <w:numPr>
                <w:ilvl w:val="0"/>
                <w:numId w:val="91"/>
              </w:numPr>
              <w:spacing w:after="200"/>
              <w:ind w:left="274" w:hanging="274"/>
              <w:jc w:val="both"/>
              <w:rPr>
                <w:rFonts w:ascii="Symbol" w:hAnsi="Symbol" w:cs="Symbol"/>
                <w:lang w:val="cs-CZ" w:eastAsia="en-US"/>
              </w:rPr>
            </w:pPr>
            <w:r w:rsidRPr="00826A9B">
              <w:rPr>
                <w:sz w:val="22"/>
                <w:lang w:val="cs-CZ"/>
              </w:rPr>
              <w:t>doložení ceny obvyklé - způsob stanovení ceny od dodavatelů, neplatí pro ceny stanovené znaleckým posudkem a při výběru dodavatele na základě zadávacího nebo výběrového řízení.</w:t>
            </w:r>
          </w:p>
        </w:tc>
      </w:tr>
      <w:tr w:rsidR="0076682B" w:rsidRPr="00826A9B" w:rsidTr="007A29A4">
        <w:tc>
          <w:tcPr>
            <w:tcW w:w="4438" w:type="dxa"/>
          </w:tcPr>
          <w:p w:rsidR="0076682B" w:rsidRPr="00826A9B" w:rsidRDefault="0076682B" w:rsidP="0019639B">
            <w:pPr>
              <w:spacing w:after="200"/>
              <w:rPr>
                <w:b/>
                <w:sz w:val="22"/>
                <w:szCs w:val="22"/>
                <w:lang w:val="cs-CZ"/>
              </w:rPr>
            </w:pPr>
            <w:r w:rsidRPr="00826A9B">
              <w:rPr>
                <w:b/>
                <w:sz w:val="22"/>
                <w:szCs w:val="22"/>
              </w:rPr>
              <w:t>Projektová dokumentace</w:t>
            </w:r>
          </w:p>
        </w:tc>
        <w:tc>
          <w:tcPr>
            <w:tcW w:w="4634" w:type="dxa"/>
          </w:tcPr>
          <w:p w:rsidR="0076682B" w:rsidRPr="00826A9B" w:rsidRDefault="0076682B" w:rsidP="0076682B">
            <w:pPr>
              <w:pStyle w:val="Odstavecseseznamem"/>
              <w:numPr>
                <w:ilvl w:val="0"/>
                <w:numId w:val="91"/>
              </w:numPr>
              <w:ind w:left="274" w:hanging="274"/>
              <w:jc w:val="both"/>
              <w:rPr>
                <w:sz w:val="22"/>
                <w:lang w:val="cs-CZ" w:eastAsia="en-US"/>
              </w:rPr>
            </w:pPr>
            <w:r w:rsidRPr="00826A9B">
              <w:rPr>
                <w:sz w:val="22"/>
                <w:lang w:val="cs-CZ" w:eastAsia="en-US"/>
              </w:rPr>
              <w:t>účetní/daňové doklady se zřejmou identifikací předmětu plnění pro posouzení způsobilosti výdaje;</w:t>
            </w:r>
          </w:p>
          <w:p w:rsidR="0076682B" w:rsidRPr="00826A9B" w:rsidRDefault="0076682B" w:rsidP="0076682B">
            <w:pPr>
              <w:pStyle w:val="Odstavecseseznamem"/>
              <w:numPr>
                <w:ilvl w:val="0"/>
                <w:numId w:val="91"/>
              </w:numPr>
              <w:ind w:left="274" w:hanging="274"/>
              <w:jc w:val="both"/>
              <w:rPr>
                <w:sz w:val="22"/>
                <w:lang w:val="cs-CZ" w:eastAsia="en-US"/>
              </w:rPr>
            </w:pPr>
            <w:r w:rsidRPr="00826A9B">
              <w:rPr>
                <w:sz w:val="22"/>
                <w:lang w:val="cs-CZ" w:eastAsia="en-US"/>
              </w:rPr>
              <w:t>pokud nelze posoudit způsobilost výdaje podle identifikace předmětu plnění, doložit objednávku, dodací list, předávací protokol;</w:t>
            </w:r>
          </w:p>
          <w:p w:rsidR="0076682B" w:rsidRPr="00826A9B" w:rsidRDefault="0076682B" w:rsidP="0076682B">
            <w:pPr>
              <w:pStyle w:val="Odstavecseseznamem"/>
              <w:numPr>
                <w:ilvl w:val="0"/>
                <w:numId w:val="91"/>
              </w:numPr>
              <w:ind w:left="274" w:hanging="274"/>
              <w:jc w:val="both"/>
              <w:rPr>
                <w:sz w:val="22"/>
                <w:lang w:val="cs-CZ" w:eastAsia="en-US"/>
              </w:rPr>
            </w:pPr>
            <w:r w:rsidRPr="00826A9B">
              <w:rPr>
                <w:sz w:val="22"/>
                <w:lang w:val="cs-CZ" w:eastAsia="en-US"/>
              </w:rPr>
              <w:t>doklad o zaplacení;</w:t>
            </w:r>
          </w:p>
          <w:p w:rsidR="0076682B" w:rsidRPr="00826A9B" w:rsidRDefault="0076682B" w:rsidP="0076682B">
            <w:pPr>
              <w:pStyle w:val="Odstavecseseznamem"/>
              <w:numPr>
                <w:ilvl w:val="0"/>
                <w:numId w:val="91"/>
              </w:numPr>
              <w:ind w:left="274" w:hanging="274"/>
              <w:jc w:val="both"/>
              <w:rPr>
                <w:sz w:val="22"/>
                <w:lang w:val="cs-CZ" w:eastAsia="en-US"/>
              </w:rPr>
            </w:pPr>
            <w:r w:rsidRPr="00826A9B">
              <w:rPr>
                <w:sz w:val="22"/>
                <w:lang w:val="cs-CZ" w:eastAsia="en-US"/>
              </w:rPr>
              <w:t xml:space="preserve">smlouva, </w:t>
            </w:r>
            <w:r w:rsidRPr="00826A9B">
              <w:rPr>
                <w:rFonts w:asciiTheme="majorHAnsi" w:hAnsiTheme="majorHAnsi"/>
                <w:sz w:val="22"/>
                <w:szCs w:val="22"/>
                <w:lang w:val="cs-CZ"/>
              </w:rPr>
              <w:t>případně její dodatky;</w:t>
            </w:r>
            <w:r w:rsidRPr="00826A9B">
              <w:rPr>
                <w:sz w:val="22"/>
                <w:lang w:val="cs-CZ" w:eastAsia="en-US"/>
              </w:rPr>
              <w:t xml:space="preserve"> </w:t>
            </w:r>
          </w:p>
          <w:p w:rsidR="0076682B" w:rsidRPr="00826A9B" w:rsidRDefault="0076682B" w:rsidP="0076682B">
            <w:pPr>
              <w:pStyle w:val="Odstavecseseznamem"/>
              <w:numPr>
                <w:ilvl w:val="0"/>
                <w:numId w:val="91"/>
              </w:numPr>
              <w:spacing w:after="200"/>
              <w:ind w:left="274" w:hanging="274"/>
              <w:jc w:val="both"/>
              <w:rPr>
                <w:sz w:val="22"/>
                <w:lang w:val="cs-CZ" w:eastAsia="en-US"/>
              </w:rPr>
            </w:pPr>
            <w:r w:rsidRPr="00826A9B">
              <w:rPr>
                <w:sz w:val="22"/>
                <w:lang w:val="cs-CZ"/>
              </w:rPr>
              <w:lastRenderedPageBreak/>
              <w:t>doložení ceny obvyklé - způsob stanovení ceny od dodavatelů, neplatí pro ceny stanovené znaleckým posudkem a při výběru dodavatele na základě zadávacího nebo výběrového řízení.</w:t>
            </w:r>
          </w:p>
        </w:tc>
      </w:tr>
      <w:tr w:rsidR="0076682B" w:rsidRPr="00826A9B" w:rsidTr="007A29A4">
        <w:tc>
          <w:tcPr>
            <w:tcW w:w="4438" w:type="dxa"/>
          </w:tcPr>
          <w:p w:rsidR="0076682B" w:rsidRPr="00826A9B" w:rsidRDefault="0076682B" w:rsidP="0019639B">
            <w:pPr>
              <w:spacing w:after="200"/>
              <w:rPr>
                <w:b/>
                <w:sz w:val="22"/>
                <w:szCs w:val="22"/>
                <w:lang w:val="cs-CZ"/>
              </w:rPr>
            </w:pPr>
            <w:r w:rsidRPr="00826A9B">
              <w:rPr>
                <w:b/>
                <w:sz w:val="22"/>
                <w:szCs w:val="22"/>
                <w:lang w:val="cs-CZ"/>
              </w:rPr>
              <w:lastRenderedPageBreak/>
              <w:t>Pořízení služeb bezprostředně souvisejících s realizací projektu</w:t>
            </w:r>
          </w:p>
        </w:tc>
        <w:tc>
          <w:tcPr>
            <w:tcW w:w="4634" w:type="dxa"/>
          </w:tcPr>
          <w:p w:rsidR="0076682B" w:rsidRPr="00826A9B" w:rsidRDefault="0076682B" w:rsidP="0076682B">
            <w:pPr>
              <w:pStyle w:val="Odstavecseseznamem"/>
              <w:numPr>
                <w:ilvl w:val="0"/>
                <w:numId w:val="91"/>
              </w:numPr>
              <w:ind w:left="274" w:hanging="274"/>
              <w:jc w:val="both"/>
              <w:rPr>
                <w:sz w:val="22"/>
                <w:lang w:val="cs-CZ" w:eastAsia="en-US"/>
              </w:rPr>
            </w:pPr>
            <w:r w:rsidRPr="00826A9B">
              <w:rPr>
                <w:sz w:val="22"/>
                <w:lang w:val="cs-CZ" w:eastAsia="en-US"/>
              </w:rPr>
              <w:t>účetní/daňové doklady s identifikací předmětu plnění pro posouzení způsobilosti;</w:t>
            </w:r>
          </w:p>
          <w:p w:rsidR="0076682B" w:rsidRPr="00826A9B" w:rsidRDefault="0076682B" w:rsidP="0076682B">
            <w:pPr>
              <w:pStyle w:val="Odstavecseseznamem"/>
              <w:numPr>
                <w:ilvl w:val="0"/>
                <w:numId w:val="91"/>
              </w:numPr>
              <w:ind w:left="274" w:hanging="274"/>
              <w:jc w:val="both"/>
              <w:rPr>
                <w:sz w:val="22"/>
                <w:lang w:val="cs-CZ" w:eastAsia="en-US"/>
              </w:rPr>
            </w:pPr>
            <w:r w:rsidRPr="00826A9B">
              <w:rPr>
                <w:sz w:val="22"/>
                <w:lang w:val="cs-CZ" w:eastAsia="en-US"/>
              </w:rPr>
              <w:t>pokud nelze přesně posoudit způsobilost výdaje účetního nebo daňového dokladu, doložit jiné relevantní doklady, např. objednávku, dodací list, předávací protokol;</w:t>
            </w:r>
          </w:p>
          <w:p w:rsidR="0076682B" w:rsidRPr="00826A9B" w:rsidRDefault="0076682B" w:rsidP="0076682B">
            <w:pPr>
              <w:pStyle w:val="Odstavecseseznamem"/>
              <w:numPr>
                <w:ilvl w:val="0"/>
                <w:numId w:val="91"/>
              </w:numPr>
              <w:ind w:left="274" w:hanging="274"/>
              <w:jc w:val="both"/>
              <w:rPr>
                <w:sz w:val="22"/>
                <w:lang w:val="cs-CZ" w:eastAsia="en-US"/>
              </w:rPr>
            </w:pPr>
            <w:r w:rsidRPr="00826A9B">
              <w:rPr>
                <w:sz w:val="22"/>
                <w:lang w:val="cs-CZ" w:eastAsia="en-US"/>
              </w:rPr>
              <w:t>doklady o zaplacení; výdaje za opakované výběrové řízení jsou způsobilé pouze v případě zrušení výběrového řízení podle zákona,</w:t>
            </w:r>
          </w:p>
          <w:p w:rsidR="0076682B" w:rsidRPr="00826A9B" w:rsidRDefault="0076682B" w:rsidP="0076682B">
            <w:pPr>
              <w:pStyle w:val="Odstavecseseznamem"/>
              <w:numPr>
                <w:ilvl w:val="0"/>
                <w:numId w:val="91"/>
              </w:numPr>
              <w:ind w:left="274" w:hanging="274"/>
              <w:jc w:val="both"/>
              <w:rPr>
                <w:sz w:val="22"/>
                <w:lang w:val="cs-CZ" w:eastAsia="en-US"/>
              </w:rPr>
            </w:pPr>
            <w:r w:rsidRPr="00826A9B">
              <w:rPr>
                <w:sz w:val="22"/>
                <w:lang w:val="cs-CZ" w:eastAsia="en-US"/>
              </w:rPr>
              <w:t xml:space="preserve">smlouva o poskytnutí služeb, smlouva o dílo; </w:t>
            </w:r>
          </w:p>
          <w:p w:rsidR="0076682B" w:rsidRPr="00826A9B" w:rsidRDefault="0076682B" w:rsidP="0076682B">
            <w:pPr>
              <w:pStyle w:val="Odstavecseseznamem"/>
              <w:numPr>
                <w:ilvl w:val="0"/>
                <w:numId w:val="91"/>
              </w:numPr>
              <w:ind w:left="274" w:hanging="274"/>
              <w:jc w:val="both"/>
              <w:rPr>
                <w:sz w:val="22"/>
                <w:lang w:val="cs-CZ" w:eastAsia="en-US"/>
              </w:rPr>
            </w:pPr>
            <w:r w:rsidRPr="00826A9B">
              <w:rPr>
                <w:sz w:val="22"/>
                <w:lang w:val="cs-CZ" w:eastAsia="en-US"/>
              </w:rPr>
              <w:t>způsob výpočtu alikvotní částky, pokud se uplatňuje poměrná část výdaje pro projekt;</w:t>
            </w:r>
          </w:p>
          <w:p w:rsidR="0076682B" w:rsidRPr="00826A9B" w:rsidRDefault="0076682B" w:rsidP="0076682B">
            <w:pPr>
              <w:pStyle w:val="Odstavecseseznamem"/>
              <w:numPr>
                <w:ilvl w:val="0"/>
                <w:numId w:val="91"/>
              </w:numPr>
              <w:ind w:left="274" w:hanging="274"/>
              <w:jc w:val="both"/>
              <w:rPr>
                <w:sz w:val="22"/>
                <w:lang w:val="cs-CZ" w:eastAsia="en-US"/>
              </w:rPr>
            </w:pPr>
            <w:r w:rsidRPr="00826A9B">
              <w:rPr>
                <w:sz w:val="22"/>
                <w:lang w:val="cs-CZ" w:eastAsia="en-US"/>
              </w:rPr>
              <w:t>doklad o zaplacení,</w:t>
            </w:r>
          </w:p>
          <w:p w:rsidR="0076682B" w:rsidRPr="00826A9B" w:rsidRDefault="0076682B" w:rsidP="00617D1E">
            <w:pPr>
              <w:pStyle w:val="Odstavecseseznamem"/>
              <w:numPr>
                <w:ilvl w:val="0"/>
                <w:numId w:val="91"/>
              </w:numPr>
              <w:ind w:left="274" w:hanging="274"/>
              <w:jc w:val="both"/>
              <w:rPr>
                <w:sz w:val="22"/>
                <w:lang w:val="cs-CZ" w:eastAsia="en-US"/>
              </w:rPr>
            </w:pPr>
            <w:r w:rsidRPr="00826A9B">
              <w:rPr>
                <w:sz w:val="22"/>
                <w:lang w:val="cs-CZ" w:eastAsia="en-US"/>
              </w:rPr>
              <w:t>popis způsobu výběru ceny od dodavatelů (neplatí pro ceny stanovené znaleckým posudkem a při výběru dodavatele na základě výběrového řízení).</w:t>
            </w:r>
          </w:p>
        </w:tc>
      </w:tr>
      <w:tr w:rsidR="0076682B" w:rsidRPr="00826A9B" w:rsidTr="007A29A4">
        <w:tc>
          <w:tcPr>
            <w:tcW w:w="4438" w:type="dxa"/>
          </w:tcPr>
          <w:p w:rsidR="0076682B" w:rsidRPr="00826A9B" w:rsidRDefault="0076682B" w:rsidP="0019639B">
            <w:pPr>
              <w:spacing w:after="200"/>
              <w:rPr>
                <w:b/>
                <w:sz w:val="22"/>
                <w:szCs w:val="22"/>
                <w:lang w:val="cs-CZ"/>
              </w:rPr>
            </w:pPr>
            <w:r w:rsidRPr="00826A9B">
              <w:rPr>
                <w:b/>
                <w:sz w:val="22"/>
                <w:szCs w:val="22"/>
                <w:lang w:val="cs-CZ"/>
              </w:rPr>
              <w:t>Povinná publicita</w:t>
            </w:r>
          </w:p>
        </w:tc>
        <w:tc>
          <w:tcPr>
            <w:tcW w:w="4634" w:type="dxa"/>
          </w:tcPr>
          <w:p w:rsidR="0076682B" w:rsidRPr="00826A9B" w:rsidRDefault="0076682B" w:rsidP="0076682B">
            <w:pPr>
              <w:pStyle w:val="Odstavecseseznamem"/>
              <w:numPr>
                <w:ilvl w:val="0"/>
                <w:numId w:val="91"/>
              </w:numPr>
              <w:ind w:left="274" w:hanging="274"/>
              <w:jc w:val="both"/>
              <w:rPr>
                <w:sz w:val="22"/>
                <w:lang w:val="cs-CZ" w:eastAsia="en-US"/>
              </w:rPr>
            </w:pPr>
            <w:r w:rsidRPr="00826A9B">
              <w:rPr>
                <w:sz w:val="22"/>
                <w:lang w:val="cs-CZ" w:eastAsia="en-US"/>
              </w:rPr>
              <w:t>účetní/daňové doklady s identifikací předmětu plnění pro posouzení způsobilosti;</w:t>
            </w:r>
          </w:p>
          <w:p w:rsidR="0076682B" w:rsidRPr="00826A9B" w:rsidRDefault="0076682B" w:rsidP="0076682B">
            <w:pPr>
              <w:pStyle w:val="Odstavecseseznamem"/>
              <w:numPr>
                <w:ilvl w:val="0"/>
                <w:numId w:val="91"/>
              </w:numPr>
              <w:ind w:left="274" w:hanging="274"/>
              <w:jc w:val="both"/>
              <w:rPr>
                <w:sz w:val="22"/>
                <w:lang w:val="cs-CZ" w:eastAsia="en-US"/>
              </w:rPr>
            </w:pPr>
            <w:r w:rsidRPr="00826A9B">
              <w:rPr>
                <w:sz w:val="22"/>
                <w:lang w:val="cs-CZ" w:eastAsia="en-US"/>
              </w:rPr>
              <w:t>pokud nelze posoudit způsobilost výdaje podle identifikace předmětu plnění, doložit objednávku, dodací list, předávací protokol;</w:t>
            </w:r>
          </w:p>
          <w:p w:rsidR="0076682B" w:rsidRPr="00826A9B" w:rsidRDefault="0076682B" w:rsidP="0076682B">
            <w:pPr>
              <w:pStyle w:val="Odstavecseseznamem"/>
              <w:numPr>
                <w:ilvl w:val="0"/>
                <w:numId w:val="91"/>
              </w:numPr>
              <w:ind w:left="274" w:hanging="274"/>
              <w:jc w:val="both"/>
              <w:rPr>
                <w:sz w:val="22"/>
                <w:lang w:val="cs-CZ" w:eastAsia="en-US"/>
              </w:rPr>
            </w:pPr>
            <w:r w:rsidRPr="00826A9B">
              <w:rPr>
                <w:sz w:val="22"/>
                <w:lang w:val="cs-CZ" w:eastAsia="en-US"/>
              </w:rPr>
              <w:t>smlouva o poskytnutí služeb, smlouva o dílo;</w:t>
            </w:r>
          </w:p>
          <w:p w:rsidR="0076682B" w:rsidRPr="00826A9B" w:rsidRDefault="0076682B" w:rsidP="0076682B">
            <w:pPr>
              <w:pStyle w:val="Odstavecseseznamem"/>
              <w:numPr>
                <w:ilvl w:val="0"/>
                <w:numId w:val="91"/>
              </w:numPr>
              <w:ind w:left="274" w:hanging="274"/>
              <w:jc w:val="both"/>
              <w:rPr>
                <w:sz w:val="22"/>
                <w:lang w:val="cs-CZ" w:eastAsia="en-US"/>
              </w:rPr>
            </w:pPr>
            <w:r w:rsidRPr="00826A9B">
              <w:rPr>
                <w:sz w:val="22"/>
                <w:lang w:val="cs-CZ" w:eastAsia="en-US"/>
              </w:rPr>
              <w:t xml:space="preserve">doklad o zaplacení; </w:t>
            </w:r>
          </w:p>
          <w:p w:rsidR="0076682B" w:rsidRPr="00826A9B" w:rsidRDefault="0076682B" w:rsidP="0076682B">
            <w:pPr>
              <w:pStyle w:val="Odstavecseseznamem"/>
              <w:numPr>
                <w:ilvl w:val="0"/>
                <w:numId w:val="91"/>
              </w:numPr>
              <w:spacing w:after="200"/>
              <w:ind w:left="274" w:hanging="274"/>
              <w:jc w:val="both"/>
              <w:rPr>
                <w:sz w:val="22"/>
                <w:lang w:val="cs-CZ" w:eastAsia="en-US"/>
              </w:rPr>
            </w:pPr>
            <w:r w:rsidRPr="00826A9B">
              <w:rPr>
                <w:sz w:val="22"/>
                <w:lang w:val="cs-CZ" w:eastAsia="en-US"/>
              </w:rPr>
              <w:t>doložení ceny obvyklé - způsob stanovení ceny od dodavatelů, neplatí pro ceny stanovené znaleckým posudkem a při výběru dodavatele na základě výběrového řízení.</w:t>
            </w:r>
          </w:p>
        </w:tc>
      </w:tr>
      <w:tr w:rsidR="0076682B" w:rsidRPr="00826A9B" w:rsidTr="007A29A4">
        <w:tc>
          <w:tcPr>
            <w:tcW w:w="4438" w:type="dxa"/>
          </w:tcPr>
          <w:p w:rsidR="0076682B" w:rsidRPr="00826A9B" w:rsidRDefault="0076682B" w:rsidP="0019639B">
            <w:pPr>
              <w:rPr>
                <w:b/>
                <w:sz w:val="22"/>
                <w:szCs w:val="22"/>
                <w:lang w:val="cs-CZ"/>
              </w:rPr>
            </w:pPr>
            <w:r w:rsidRPr="00826A9B">
              <w:rPr>
                <w:b/>
                <w:sz w:val="22"/>
                <w:szCs w:val="22"/>
                <w:lang w:val="cs-CZ"/>
              </w:rPr>
              <w:t>DPH</w:t>
            </w:r>
          </w:p>
          <w:p w:rsidR="0076682B" w:rsidRPr="00826A9B" w:rsidRDefault="0076682B" w:rsidP="0076682B">
            <w:pPr>
              <w:pStyle w:val="Odstavecseseznamem"/>
              <w:numPr>
                <w:ilvl w:val="0"/>
                <w:numId w:val="94"/>
              </w:numPr>
              <w:spacing w:after="200"/>
              <w:ind w:left="318" w:hanging="284"/>
              <w:rPr>
                <w:rFonts w:asciiTheme="majorHAnsi" w:hAnsiTheme="majorHAnsi"/>
                <w:b/>
                <w:sz w:val="22"/>
                <w:szCs w:val="22"/>
                <w:lang w:val="cs-CZ"/>
              </w:rPr>
            </w:pPr>
            <w:r w:rsidRPr="00B76005">
              <w:rPr>
                <w:rFonts w:asciiTheme="majorHAnsi" w:hAnsiTheme="majorHAnsi"/>
                <w:b/>
                <w:sz w:val="22"/>
                <w:szCs w:val="22"/>
              </w:rPr>
              <w:t>pokud není nárok na odpočet vstupu u plátců DPH</w:t>
            </w:r>
          </w:p>
          <w:p w:rsidR="0076682B" w:rsidRPr="00826A9B" w:rsidRDefault="0076682B" w:rsidP="0076682B">
            <w:pPr>
              <w:pStyle w:val="Odstavecseseznamem"/>
              <w:numPr>
                <w:ilvl w:val="0"/>
                <w:numId w:val="94"/>
              </w:numPr>
              <w:spacing w:after="200"/>
              <w:ind w:left="318" w:hanging="284"/>
              <w:rPr>
                <w:rFonts w:asciiTheme="majorHAnsi" w:hAnsiTheme="majorHAnsi"/>
                <w:b/>
                <w:sz w:val="22"/>
                <w:szCs w:val="22"/>
                <w:lang w:val="cs-CZ"/>
              </w:rPr>
            </w:pPr>
            <w:r w:rsidRPr="00B76005">
              <w:rPr>
                <w:rFonts w:asciiTheme="majorHAnsi" w:hAnsiTheme="majorHAnsi"/>
                <w:b/>
                <w:sz w:val="22"/>
                <w:szCs w:val="22"/>
              </w:rPr>
              <w:t>DPH je způsobilým výdajem, jen je-li způsobilým výdajem plnění, ke kterému se vztahuje.</w:t>
            </w:r>
          </w:p>
          <w:p w:rsidR="0076682B" w:rsidRPr="00826A9B" w:rsidRDefault="0076682B" w:rsidP="0019639B">
            <w:pPr>
              <w:spacing w:after="200"/>
              <w:rPr>
                <w:b/>
                <w:sz w:val="22"/>
                <w:szCs w:val="22"/>
                <w:lang w:val="cs-CZ"/>
              </w:rPr>
            </w:pPr>
          </w:p>
        </w:tc>
        <w:tc>
          <w:tcPr>
            <w:tcW w:w="4634" w:type="dxa"/>
          </w:tcPr>
          <w:p w:rsidR="0076682B" w:rsidRPr="00826A9B" w:rsidRDefault="0076682B" w:rsidP="0076682B">
            <w:pPr>
              <w:pStyle w:val="Odstavecseseznamem"/>
              <w:numPr>
                <w:ilvl w:val="0"/>
                <w:numId w:val="91"/>
              </w:numPr>
              <w:ind w:left="274" w:hanging="274"/>
              <w:jc w:val="both"/>
              <w:rPr>
                <w:sz w:val="22"/>
                <w:lang w:val="cs-CZ" w:eastAsia="en-US"/>
              </w:rPr>
            </w:pPr>
            <w:r w:rsidRPr="00826A9B">
              <w:rPr>
                <w:sz w:val="22"/>
                <w:lang w:val="cs-CZ" w:eastAsia="en-US"/>
              </w:rPr>
              <w:t>registrace k DPH, pokud není součástí žádosti o podporu, příp. při změně z neplátce na plátce v průběhu realizace projektu;</w:t>
            </w:r>
          </w:p>
          <w:p w:rsidR="0076682B" w:rsidRPr="00826A9B" w:rsidRDefault="0076682B" w:rsidP="0076682B">
            <w:pPr>
              <w:pStyle w:val="Odstavecseseznamem"/>
              <w:numPr>
                <w:ilvl w:val="0"/>
                <w:numId w:val="91"/>
              </w:numPr>
              <w:ind w:left="274" w:hanging="274"/>
              <w:jc w:val="both"/>
              <w:rPr>
                <w:sz w:val="22"/>
                <w:lang w:val="cs-CZ" w:eastAsia="en-US"/>
              </w:rPr>
            </w:pPr>
            <w:r w:rsidRPr="00826A9B">
              <w:rPr>
                <w:sz w:val="22"/>
                <w:lang w:val="cs-CZ" w:eastAsia="en-US"/>
              </w:rPr>
              <w:t xml:space="preserve">při využití plnění pro ekonomickou činnost a osvobozená plnění se dokládá výše skutečného (vypořádacího) koeficientu za vypořádávané období (výdaj se považuje za doložený až na základě vypořádacího koeficientu, kdy je známá skutečná výše výdaje); </w:t>
            </w:r>
          </w:p>
          <w:p w:rsidR="0076682B" w:rsidRPr="00826A9B" w:rsidRDefault="0076682B" w:rsidP="0076682B">
            <w:pPr>
              <w:pStyle w:val="Odstavecseseznamem"/>
              <w:numPr>
                <w:ilvl w:val="0"/>
                <w:numId w:val="91"/>
              </w:numPr>
              <w:ind w:left="274" w:hanging="274"/>
              <w:jc w:val="both"/>
              <w:rPr>
                <w:sz w:val="22"/>
                <w:lang w:val="cs-CZ" w:eastAsia="en-US"/>
              </w:rPr>
            </w:pPr>
            <w:r w:rsidRPr="00826A9B">
              <w:rPr>
                <w:sz w:val="22"/>
                <w:lang w:val="cs-CZ" w:eastAsia="en-US"/>
              </w:rPr>
              <w:t xml:space="preserve">daňové/účetní doklady s vyznačeným </w:t>
            </w:r>
            <w:r w:rsidRPr="00826A9B">
              <w:rPr>
                <w:sz w:val="22"/>
                <w:lang w:val="cs-CZ" w:eastAsia="en-US"/>
              </w:rPr>
              <w:lastRenderedPageBreak/>
              <w:t>základem daně a sazbou DPH + doklad o úhradě dodavateli;</w:t>
            </w:r>
          </w:p>
          <w:p w:rsidR="0076682B" w:rsidRPr="00826A9B" w:rsidRDefault="0076682B" w:rsidP="00617D1E">
            <w:pPr>
              <w:pStyle w:val="Odstavecseseznamem"/>
              <w:numPr>
                <w:ilvl w:val="0"/>
                <w:numId w:val="91"/>
              </w:numPr>
              <w:ind w:left="274" w:hanging="274"/>
              <w:jc w:val="both"/>
              <w:rPr>
                <w:sz w:val="22"/>
                <w:lang w:val="cs-CZ" w:eastAsia="en-US"/>
              </w:rPr>
            </w:pPr>
            <w:r w:rsidRPr="00826A9B">
              <w:rPr>
                <w:sz w:val="22"/>
                <w:lang w:val="cs-CZ" w:eastAsia="en-US"/>
              </w:rPr>
              <w:t xml:space="preserve">při využití přenesené daňové povinnosti kopie evidence pro daňové účely a kopie výpisu z bankovního účtu jako doklad o úhradě daňové povinnosti </w:t>
            </w:r>
            <w:r w:rsidR="00483B1A" w:rsidRPr="00826A9B">
              <w:rPr>
                <w:sz w:val="22"/>
                <w:lang w:val="cs-CZ" w:eastAsia="en-US"/>
              </w:rPr>
              <w:t>orgánu finanční správy</w:t>
            </w:r>
            <w:r w:rsidRPr="00826A9B">
              <w:rPr>
                <w:sz w:val="22"/>
                <w:lang w:val="cs-CZ" w:eastAsia="en-US"/>
              </w:rPr>
              <w:t>.</w:t>
            </w:r>
          </w:p>
        </w:tc>
      </w:tr>
      <w:tr w:rsidR="0076682B" w:rsidRPr="00826A9B" w:rsidTr="007A29A4">
        <w:tc>
          <w:tcPr>
            <w:tcW w:w="4438" w:type="dxa"/>
          </w:tcPr>
          <w:p w:rsidR="0076682B" w:rsidRPr="00826A9B" w:rsidRDefault="00483B1A" w:rsidP="0019639B">
            <w:pPr>
              <w:spacing w:after="200"/>
              <w:rPr>
                <w:b/>
                <w:sz w:val="22"/>
                <w:szCs w:val="22"/>
                <w:lang w:val="cs-CZ"/>
              </w:rPr>
            </w:pPr>
            <w:r w:rsidRPr="00826A9B">
              <w:rPr>
                <w:rFonts w:asciiTheme="majorHAnsi" w:hAnsiTheme="majorHAnsi"/>
                <w:b/>
                <w:sz w:val="22"/>
                <w:szCs w:val="22"/>
              </w:rPr>
              <w:lastRenderedPageBreak/>
              <w:t>Účetní doklady do 10 000 Kč</w:t>
            </w:r>
          </w:p>
        </w:tc>
        <w:tc>
          <w:tcPr>
            <w:tcW w:w="4634" w:type="dxa"/>
          </w:tcPr>
          <w:p w:rsidR="00483B1A" w:rsidRPr="00826A9B" w:rsidRDefault="00483B1A" w:rsidP="00483B1A">
            <w:pPr>
              <w:pStyle w:val="Odstavecseseznamem"/>
              <w:numPr>
                <w:ilvl w:val="0"/>
                <w:numId w:val="91"/>
              </w:numPr>
              <w:ind w:left="274" w:hanging="274"/>
              <w:jc w:val="both"/>
              <w:rPr>
                <w:sz w:val="22"/>
                <w:lang w:val="cs-CZ" w:eastAsia="en-US"/>
              </w:rPr>
            </w:pPr>
            <w:r w:rsidRPr="00826A9B">
              <w:rPr>
                <w:sz w:val="22"/>
                <w:lang w:val="cs-CZ" w:eastAsia="en-US"/>
              </w:rPr>
              <w:t xml:space="preserve">Výdaje do 10 000 Kč lze uvést v Seznamu účetních v MS2014+ dokladů a nedokládat k nim faktury, paragony a další účetní doklady. </w:t>
            </w:r>
          </w:p>
          <w:p w:rsidR="00483B1A" w:rsidRPr="00826A9B" w:rsidRDefault="00483B1A" w:rsidP="00483B1A">
            <w:pPr>
              <w:pStyle w:val="Odstavecseseznamem"/>
              <w:numPr>
                <w:ilvl w:val="0"/>
                <w:numId w:val="91"/>
              </w:numPr>
              <w:ind w:left="274" w:hanging="274"/>
              <w:jc w:val="both"/>
              <w:rPr>
                <w:sz w:val="22"/>
                <w:lang w:val="cs-CZ" w:eastAsia="en-US"/>
              </w:rPr>
            </w:pPr>
            <w:r w:rsidRPr="00826A9B">
              <w:rPr>
                <w:sz w:val="22"/>
                <w:lang w:val="cs-CZ" w:eastAsia="en-US"/>
              </w:rPr>
              <w:t xml:space="preserve">Maximální limit pro začlenění do seznamu účetních dokladů je 10 000 Kč včetně DPH za jeden účetní doklad. </w:t>
            </w:r>
          </w:p>
          <w:p w:rsidR="0076682B" w:rsidRPr="00826A9B" w:rsidRDefault="00483B1A" w:rsidP="00483B1A">
            <w:pPr>
              <w:pStyle w:val="Odstavecseseznamem"/>
              <w:numPr>
                <w:ilvl w:val="0"/>
                <w:numId w:val="91"/>
              </w:numPr>
              <w:spacing w:after="200"/>
              <w:ind w:left="274" w:hanging="274"/>
              <w:jc w:val="both"/>
              <w:rPr>
                <w:sz w:val="22"/>
                <w:lang w:val="cs-CZ" w:eastAsia="en-US"/>
              </w:rPr>
            </w:pPr>
            <w:r w:rsidRPr="00826A9B">
              <w:rPr>
                <w:sz w:val="22"/>
                <w:lang w:val="cs-CZ" w:eastAsia="en-US"/>
              </w:rPr>
              <w:t>Pro tyto výdaje platí povinnost předložit v případě kontroly originály příslušných účetních dokladů.</w:t>
            </w:r>
          </w:p>
        </w:tc>
      </w:tr>
    </w:tbl>
    <w:p w:rsidR="00975B62" w:rsidRDefault="00975B62" w:rsidP="00C76941"/>
    <w:p w:rsidR="005F7E79" w:rsidRPr="00617D1E" w:rsidRDefault="007A29A4" w:rsidP="00C76941">
      <w:pPr>
        <w:rPr>
          <w:b/>
        </w:rPr>
      </w:pPr>
      <w:r w:rsidRPr="00617D1E">
        <w:rPr>
          <w:b/>
        </w:rPr>
        <w:t>Z</w:t>
      </w:r>
      <w:r w:rsidR="00147BFC" w:rsidRPr="00617D1E">
        <w:rPr>
          <w:b/>
        </w:rPr>
        <w:t>půs</w:t>
      </w:r>
      <w:r w:rsidR="00AE553E" w:rsidRPr="00617D1E">
        <w:rPr>
          <w:b/>
        </w:rPr>
        <w:t xml:space="preserve">obilými výdaji </w:t>
      </w:r>
      <w:r w:rsidRPr="00617D1E">
        <w:rPr>
          <w:b/>
        </w:rPr>
        <w:t>ne</w:t>
      </w:r>
      <w:r w:rsidR="00147BFC" w:rsidRPr="00617D1E">
        <w:rPr>
          <w:b/>
        </w:rPr>
        <w:t>jsou:</w:t>
      </w:r>
    </w:p>
    <w:p w:rsidR="00386976" w:rsidRPr="00386976" w:rsidRDefault="00963C4A" w:rsidP="00617D1E">
      <w:pPr>
        <w:pStyle w:val="Odstavecseseznamem"/>
        <w:numPr>
          <w:ilvl w:val="0"/>
          <w:numId w:val="89"/>
        </w:numPr>
        <w:ind w:left="709" w:hanging="425"/>
        <w:jc w:val="both"/>
        <w:rPr>
          <w:b/>
          <w:bCs/>
        </w:rPr>
      </w:pPr>
      <w:r>
        <w:t>n</w:t>
      </w:r>
      <w:r w:rsidR="005F7E79" w:rsidRPr="005F7E79">
        <w:t>áklady, které nejsou přímo spojeny s dosažením vyšší úrovně energetické účinnosti</w:t>
      </w:r>
      <w:r w:rsidR="008A5B42">
        <w:t xml:space="preserve"> (hromosvody, sušáky, antény, apod.);</w:t>
      </w:r>
    </w:p>
    <w:p w:rsidR="00147BFC" w:rsidRPr="000F20D7" w:rsidRDefault="00963C4A" w:rsidP="00617D1E">
      <w:pPr>
        <w:pStyle w:val="Odstavecseseznamem"/>
        <w:numPr>
          <w:ilvl w:val="0"/>
          <w:numId w:val="89"/>
        </w:numPr>
        <w:ind w:left="709" w:hanging="425"/>
        <w:jc w:val="both"/>
        <w:rPr>
          <w:b/>
          <w:bCs/>
        </w:rPr>
      </w:pPr>
      <w:r>
        <w:t>v</w:t>
      </w:r>
      <w:r w:rsidRPr="004533BA">
        <w:t xml:space="preserve">ýdaje </w:t>
      </w:r>
      <w:r w:rsidR="00204CF6" w:rsidRPr="004533BA">
        <w:t>na přípravu a zpracování žádosti o podporu</w:t>
      </w:r>
      <w:r>
        <w:t>;</w:t>
      </w:r>
    </w:p>
    <w:p w:rsidR="00204CF6" w:rsidRPr="000F20D7" w:rsidRDefault="00963C4A" w:rsidP="00617D1E">
      <w:pPr>
        <w:pStyle w:val="Odstavecseseznamem"/>
        <w:numPr>
          <w:ilvl w:val="0"/>
          <w:numId w:val="89"/>
        </w:numPr>
        <w:ind w:left="709" w:hanging="425"/>
        <w:jc w:val="both"/>
        <w:rPr>
          <w:b/>
          <w:bCs/>
        </w:rPr>
      </w:pPr>
      <w:r>
        <w:t>v</w:t>
      </w:r>
      <w:r w:rsidRPr="004533BA">
        <w:t xml:space="preserve">ýdaje </w:t>
      </w:r>
      <w:r w:rsidR="00E709AF" w:rsidRPr="004533BA">
        <w:t xml:space="preserve">na řízení projektu, zpracování </w:t>
      </w:r>
      <w:r w:rsidR="007A29A4">
        <w:t>Z</w:t>
      </w:r>
      <w:r w:rsidR="00E709AF" w:rsidRPr="004533BA">
        <w:t>práv</w:t>
      </w:r>
      <w:r w:rsidR="007A29A4">
        <w:t xml:space="preserve"> o realizaci projektu a Ž</w:t>
      </w:r>
      <w:r w:rsidR="00E709AF" w:rsidRPr="004533BA">
        <w:t>ádostí o</w:t>
      </w:r>
      <w:r w:rsidR="00CD4970">
        <w:t> </w:t>
      </w:r>
      <w:r w:rsidR="00E709AF" w:rsidRPr="004533BA">
        <w:t xml:space="preserve"> platbu</w:t>
      </w:r>
      <w:r>
        <w:t>;</w:t>
      </w:r>
    </w:p>
    <w:p w:rsidR="00E709AF" w:rsidRPr="000F20D7" w:rsidRDefault="00963C4A" w:rsidP="00617D1E">
      <w:pPr>
        <w:pStyle w:val="Odstavecseseznamem"/>
        <w:numPr>
          <w:ilvl w:val="0"/>
          <w:numId w:val="89"/>
        </w:numPr>
        <w:ind w:left="709" w:hanging="425"/>
        <w:jc w:val="both"/>
        <w:rPr>
          <w:b/>
          <w:bCs/>
        </w:rPr>
      </w:pPr>
      <w:r>
        <w:t>u</w:t>
      </w:r>
      <w:r w:rsidR="00E709AF" w:rsidRPr="004533BA">
        <w:t>zavřené smlouvy s konzultanty nebo zprostředkovateli, u nichž je platba definována jako procentní sazba z celkových nákladů projektu</w:t>
      </w:r>
      <w:r>
        <w:t>;</w:t>
      </w:r>
    </w:p>
    <w:p w:rsidR="00E709AF" w:rsidRPr="000F20D7" w:rsidRDefault="00963C4A" w:rsidP="00617D1E">
      <w:pPr>
        <w:pStyle w:val="Odstavecseseznamem"/>
        <w:numPr>
          <w:ilvl w:val="0"/>
          <w:numId w:val="89"/>
        </w:numPr>
        <w:ind w:left="709" w:hanging="425"/>
        <w:jc w:val="both"/>
        <w:rPr>
          <w:rFonts w:cs="Arial"/>
        </w:rPr>
      </w:pPr>
      <w:r>
        <w:rPr>
          <w:rFonts w:cs="Arial"/>
        </w:rPr>
        <w:t>v</w:t>
      </w:r>
      <w:r w:rsidR="00E709AF" w:rsidRPr="000F20D7">
        <w:rPr>
          <w:rFonts w:cs="Arial"/>
        </w:rPr>
        <w:t>ýdaje na pojištění, úroky, kursové ztráty, celní, soudní a správní poplatky</w:t>
      </w:r>
      <w:r>
        <w:rPr>
          <w:rFonts w:cs="Arial"/>
        </w:rPr>
        <w:t>;</w:t>
      </w:r>
    </w:p>
    <w:p w:rsidR="00E709AF" w:rsidRPr="000F20D7" w:rsidRDefault="00963C4A" w:rsidP="00617D1E">
      <w:pPr>
        <w:pStyle w:val="Odstavecseseznamem"/>
        <w:numPr>
          <w:ilvl w:val="0"/>
          <w:numId w:val="89"/>
        </w:numPr>
        <w:ind w:left="709" w:hanging="425"/>
        <w:jc w:val="both"/>
        <w:rPr>
          <w:rFonts w:cs="Arial"/>
        </w:rPr>
      </w:pPr>
      <w:r>
        <w:rPr>
          <w:rFonts w:cs="Arial"/>
        </w:rPr>
        <w:t>v</w:t>
      </w:r>
      <w:r w:rsidR="00E709AF" w:rsidRPr="000F20D7">
        <w:rPr>
          <w:rFonts w:cs="Arial"/>
        </w:rPr>
        <w:t>ýdaje na zřízení a vedení účtu nebo účtů a za finanční transakce na tomto účtu</w:t>
      </w:r>
      <w:r>
        <w:rPr>
          <w:rFonts w:cs="Arial"/>
        </w:rPr>
        <w:t>;</w:t>
      </w:r>
    </w:p>
    <w:p w:rsidR="00E709AF" w:rsidRPr="000F20D7" w:rsidRDefault="00963C4A" w:rsidP="00617D1E">
      <w:pPr>
        <w:pStyle w:val="Odstavecseseznamem"/>
        <w:numPr>
          <w:ilvl w:val="0"/>
          <w:numId w:val="89"/>
        </w:numPr>
        <w:ind w:left="709" w:hanging="425"/>
        <w:jc w:val="both"/>
        <w:rPr>
          <w:rFonts w:cs="Arial"/>
        </w:rPr>
      </w:pPr>
      <w:r>
        <w:rPr>
          <w:rFonts w:cs="Arial"/>
        </w:rPr>
        <w:t>v</w:t>
      </w:r>
      <w:r w:rsidR="00E709AF" w:rsidRPr="000F20D7">
        <w:rPr>
          <w:rFonts w:cs="Arial"/>
        </w:rPr>
        <w:t>ýdaje, které se přímo nevážou k podporovaným opatřením</w:t>
      </w:r>
      <w:r>
        <w:rPr>
          <w:rFonts w:cs="Arial"/>
        </w:rPr>
        <w:t>;</w:t>
      </w:r>
    </w:p>
    <w:p w:rsidR="00E709AF" w:rsidRDefault="00963C4A" w:rsidP="00617D1E">
      <w:pPr>
        <w:pStyle w:val="Odstavecseseznamem"/>
        <w:numPr>
          <w:ilvl w:val="0"/>
          <w:numId w:val="89"/>
        </w:numPr>
        <w:ind w:left="709" w:hanging="425"/>
        <w:jc w:val="both"/>
        <w:rPr>
          <w:rFonts w:cs="Arial"/>
        </w:rPr>
      </w:pPr>
      <w:r>
        <w:rPr>
          <w:rFonts w:cs="Arial"/>
        </w:rPr>
        <w:t>v</w:t>
      </w:r>
      <w:r w:rsidR="00E709AF" w:rsidRPr="000F20D7">
        <w:rPr>
          <w:rFonts w:cs="Arial"/>
        </w:rPr>
        <w:t>ýdaj, který není vynaložen v souladu s pravidly hospodárnosti, účelnosti a</w:t>
      </w:r>
      <w:r w:rsidR="00CD4970">
        <w:rPr>
          <w:rFonts w:cs="Arial"/>
        </w:rPr>
        <w:t> </w:t>
      </w:r>
      <w:r w:rsidR="00E709AF" w:rsidRPr="000F20D7">
        <w:rPr>
          <w:rFonts w:cs="Arial"/>
        </w:rPr>
        <w:t xml:space="preserve"> efektivnosti a dalšími podmínkami v</w:t>
      </w:r>
      <w:r w:rsidR="004C4C6B" w:rsidRPr="000F20D7">
        <w:rPr>
          <w:rFonts w:cs="Arial"/>
        </w:rPr>
        <w:t> těchto pravidlech</w:t>
      </w:r>
      <w:r w:rsidR="00E709AF" w:rsidRPr="000F20D7">
        <w:rPr>
          <w:rFonts w:cs="Arial"/>
        </w:rPr>
        <w:t xml:space="preserve"> uvedenými</w:t>
      </w:r>
      <w:r>
        <w:rPr>
          <w:rFonts w:cs="Arial"/>
        </w:rPr>
        <w:t>;</w:t>
      </w:r>
    </w:p>
    <w:p w:rsidR="001B0BB1" w:rsidRDefault="00622CCE" w:rsidP="00617D1E">
      <w:pPr>
        <w:pStyle w:val="Odstavecseseznamem"/>
        <w:numPr>
          <w:ilvl w:val="0"/>
          <w:numId w:val="89"/>
        </w:numPr>
        <w:ind w:left="709" w:hanging="425"/>
        <w:jc w:val="both"/>
        <w:rPr>
          <w:rFonts w:cs="Arial"/>
        </w:rPr>
      </w:pPr>
      <w:r>
        <w:rPr>
          <w:rFonts w:cs="Arial"/>
        </w:rPr>
        <w:t>výdaje na vedlejší aktivity projektu, které přesahují 15 % ze způsobilých výdajů</w:t>
      </w:r>
      <w:r w:rsidR="001B0BB1">
        <w:rPr>
          <w:rFonts w:cs="Arial"/>
        </w:rPr>
        <w:t>,</w:t>
      </w:r>
    </w:p>
    <w:p w:rsidR="00622CCE" w:rsidRPr="000F20D7" w:rsidRDefault="001B0BB1" w:rsidP="00617D1E">
      <w:pPr>
        <w:pStyle w:val="Odstavecseseznamem"/>
        <w:numPr>
          <w:ilvl w:val="0"/>
          <w:numId w:val="89"/>
        </w:numPr>
        <w:ind w:left="709" w:hanging="425"/>
        <w:jc w:val="both"/>
        <w:rPr>
          <w:rFonts w:cs="Arial"/>
        </w:rPr>
      </w:pPr>
      <w:r>
        <w:rPr>
          <w:rFonts w:cs="Arial"/>
        </w:rPr>
        <w:t xml:space="preserve">výdaje v rozporu s motivačním účinkem (viz příloha č. </w:t>
      </w:r>
      <w:r w:rsidR="00747C81">
        <w:rPr>
          <w:rFonts w:cs="Arial"/>
        </w:rPr>
        <w:t>4</w:t>
      </w:r>
      <w:r>
        <w:rPr>
          <w:rFonts w:cs="Arial"/>
        </w:rPr>
        <w:t xml:space="preserve"> těchto Pravidel)</w:t>
      </w:r>
      <w:r w:rsidR="00DF7F8F">
        <w:rPr>
          <w:rFonts w:cs="Arial"/>
        </w:rPr>
        <w:t>.</w:t>
      </w:r>
    </w:p>
    <w:p w:rsidR="00E709AF" w:rsidRPr="00C751E1" w:rsidRDefault="004533BA" w:rsidP="00C751E1">
      <w:pPr>
        <w:jc w:val="both"/>
        <w:rPr>
          <w:rFonts w:asciiTheme="majorHAnsi" w:hAnsiTheme="majorHAnsi" w:cs="Arial"/>
        </w:rPr>
      </w:pPr>
      <w:r w:rsidRPr="00C751E1">
        <w:rPr>
          <w:rFonts w:asciiTheme="majorHAnsi" w:hAnsiTheme="majorHAnsi" w:cs="Arial"/>
        </w:rPr>
        <w:t>Nezpůsobilé výdaje jsou vždy hrazeny ze zdrojů příjemce.</w:t>
      </w:r>
    </w:p>
    <w:p w:rsidR="00D3758D" w:rsidRDefault="004533BA" w:rsidP="00617D1E">
      <w:pPr>
        <w:pStyle w:val="Pravidla11"/>
        <w:numPr>
          <w:ilvl w:val="1"/>
          <w:numId w:val="63"/>
        </w:numPr>
      </w:pPr>
      <w:bookmarkStart w:id="75" w:name="_Toc436995473"/>
      <w:bookmarkStart w:id="76" w:name="_Toc436995563"/>
      <w:bookmarkStart w:id="77" w:name="_Toc437442009"/>
      <w:bookmarkEnd w:id="75"/>
      <w:bookmarkEnd w:id="76"/>
      <w:r>
        <w:t>I</w:t>
      </w:r>
      <w:r w:rsidR="00D3758D">
        <w:t>ndikátory</w:t>
      </w:r>
      <w:bookmarkEnd w:id="77"/>
    </w:p>
    <w:p w:rsidR="0037057D" w:rsidRPr="002965BE" w:rsidRDefault="0037057D" w:rsidP="0037057D">
      <w:r w:rsidRPr="002965BE">
        <w:t xml:space="preserve">Žadatel je </w:t>
      </w:r>
      <w:r>
        <w:t xml:space="preserve">povinen vybrat a naplnit </w:t>
      </w:r>
      <w:r w:rsidRPr="002965BE">
        <w:t>indikátor</w:t>
      </w:r>
      <w:r>
        <w:t>y</w:t>
      </w:r>
      <w:r w:rsidRPr="002965BE">
        <w:t xml:space="preserve"> pro zvolenou aktivitu.</w:t>
      </w:r>
      <w:r>
        <w:t xml:space="preserve"> Plánovaná hodnota indikátoru je závazná.</w:t>
      </w:r>
      <w:r w:rsidRPr="002965BE">
        <w:t>  Výběr indikátorů je součástí podání žádosti v systému MS2014+. K indikátoru musí být v žádosti vyplněna tato datová pole:</w:t>
      </w:r>
    </w:p>
    <w:p w:rsidR="0037057D" w:rsidRPr="002965BE" w:rsidRDefault="0037057D" w:rsidP="0037057D">
      <w:pPr>
        <w:pStyle w:val="Odstavecseseznamem"/>
        <w:numPr>
          <w:ilvl w:val="0"/>
          <w:numId w:val="54"/>
        </w:numPr>
        <w:jc w:val="both"/>
      </w:pPr>
      <w:r w:rsidRPr="00617D1E">
        <w:rPr>
          <w:b/>
        </w:rPr>
        <w:t>výchozí hodnota</w:t>
      </w:r>
      <w:r w:rsidRPr="002965BE">
        <w:t xml:space="preserve"> (v případě výstupových</w:t>
      </w:r>
      <w:r>
        <w:t xml:space="preserve"> indikátorů</w:t>
      </w:r>
      <w:r w:rsidRPr="002965BE">
        <w:t xml:space="preserve"> je automaticky načtena 0) a</w:t>
      </w:r>
      <w:r w:rsidR="00CD4970">
        <w:t> </w:t>
      </w:r>
      <w:r w:rsidRPr="002965BE">
        <w:t xml:space="preserve"> datum, ke kterému byla hodnota stanovena</w:t>
      </w:r>
      <w:r>
        <w:t>, tj. datum předložení žádosti o</w:t>
      </w:r>
      <w:r w:rsidR="00CD4970">
        <w:t> </w:t>
      </w:r>
      <w:r>
        <w:t xml:space="preserve"> podporu</w:t>
      </w:r>
      <w:r w:rsidRPr="002965BE">
        <w:t>;</w:t>
      </w:r>
    </w:p>
    <w:p w:rsidR="0037057D" w:rsidRPr="002965BE" w:rsidRDefault="0037057D" w:rsidP="0037057D">
      <w:pPr>
        <w:pStyle w:val="Odstavecseseznamem"/>
        <w:numPr>
          <w:ilvl w:val="0"/>
          <w:numId w:val="54"/>
        </w:numPr>
        <w:jc w:val="both"/>
      </w:pPr>
      <w:r w:rsidRPr="00617D1E">
        <w:rPr>
          <w:b/>
        </w:rPr>
        <w:t>cílová hodnota</w:t>
      </w:r>
      <w:r w:rsidRPr="002965BE">
        <w:t>, kterou se žadatel v projektu zavazuje dosáhnout a datum, ke kterému ji musí naplnit. Žadatel má povinnost hodnotu naplnit k datu ukončení realizace projektu</w:t>
      </w:r>
      <w:r>
        <w:t>.</w:t>
      </w:r>
    </w:p>
    <w:p w:rsidR="0037057D" w:rsidRPr="002965BE" w:rsidRDefault="0037057D" w:rsidP="00617D1E">
      <w:pPr>
        <w:jc w:val="both"/>
      </w:pPr>
      <w:r w:rsidRPr="002965BE">
        <w:lastRenderedPageBreak/>
        <w:t xml:space="preserve">Nenaplnění či </w:t>
      </w:r>
      <w:r>
        <w:t>překročení povolené tolerance</w:t>
      </w:r>
      <w:r w:rsidRPr="002965BE">
        <w:t xml:space="preserve"> vykazovan</w:t>
      </w:r>
      <w:r>
        <w:t>ého</w:t>
      </w:r>
      <w:r w:rsidRPr="002965BE">
        <w:t xml:space="preserve"> indikátor</w:t>
      </w:r>
      <w:r>
        <w:t>u</w:t>
      </w:r>
      <w:r w:rsidRPr="002965BE">
        <w:t xml:space="preserve"> k určenému datu jeho naplnění může vést ke krácení nebo nevyplacení dotace. Jeho neudržení po dobu udržitelnosti může mít charakter porušení rozpočtové kázně s následkem finanční sankce. Sankce jsou stanoveny v Podmínkách Rozhodnutí, nebo v Podmínkách Stanovení výdajů.</w:t>
      </w:r>
    </w:p>
    <w:p w:rsidR="0037057D" w:rsidRPr="002965BE" w:rsidRDefault="0037057D" w:rsidP="00617D1E">
      <w:pPr>
        <w:jc w:val="both"/>
      </w:pPr>
      <w:r w:rsidRPr="002965BE">
        <w:t>Vykazovat plnění indikátoru bude příjemce podpory ve zprávách o realizaci projektu a</w:t>
      </w:r>
      <w:r w:rsidR="00CD4970">
        <w:t> </w:t>
      </w:r>
      <w:r w:rsidRPr="002965BE">
        <w:t xml:space="preserve"> zprávách o udržitelnosti projektu, v datovém poli dosažená hodnota.</w:t>
      </w:r>
    </w:p>
    <w:p w:rsidR="0037057D" w:rsidRPr="002965BE" w:rsidRDefault="0037057D" w:rsidP="00617D1E">
      <w:pPr>
        <w:jc w:val="both"/>
      </w:pPr>
      <w:r w:rsidRPr="002965BE">
        <w:t>Pokud by během realizace projektu nastaly změny v projektu, které ovlivní výslednou hodnotu indikátoru, postupuje příjemce v souladu s kapitolou 16 Obecných pravidel.</w:t>
      </w:r>
    </w:p>
    <w:p w:rsidR="0037057D" w:rsidRPr="008D1F05" w:rsidRDefault="0037057D" w:rsidP="00617D1E">
      <w:pPr>
        <w:jc w:val="both"/>
        <w:rPr>
          <w:b/>
        </w:rPr>
      </w:pPr>
      <w:r w:rsidRPr="008D1F05">
        <w:rPr>
          <w:b/>
        </w:rPr>
        <w:t>Podrobné informace k jednotlivým indikátorům a závazná pravidla jejich vykazování a</w:t>
      </w:r>
      <w:r w:rsidR="00CD4970" w:rsidRPr="008D1F05">
        <w:rPr>
          <w:b/>
        </w:rPr>
        <w:t> </w:t>
      </w:r>
      <w:r w:rsidRPr="008D1F05">
        <w:rPr>
          <w:b/>
        </w:rPr>
        <w:t xml:space="preserve"> výpočtu obsahují metodické listy indikátorů v příloze č. 2 těchto Pravidel.</w:t>
      </w:r>
    </w:p>
    <w:p w:rsidR="00674B31" w:rsidRPr="009740FB" w:rsidRDefault="0037057D" w:rsidP="00674B31">
      <w:pPr>
        <w:jc w:val="both"/>
        <w:rPr>
          <w:rFonts w:asciiTheme="majorHAnsi" w:hAnsiTheme="majorHAnsi" w:cs="Arial"/>
          <w:b/>
        </w:rPr>
      </w:pPr>
      <w:r w:rsidRPr="009740FB">
        <w:rPr>
          <w:rFonts w:asciiTheme="majorHAnsi" w:hAnsiTheme="majorHAnsi" w:cs="Arial"/>
          <w:b/>
        </w:rPr>
        <w:t>Indikátory výstupu</w:t>
      </w:r>
    </w:p>
    <w:p w:rsidR="0037057D" w:rsidRPr="00CF1F75" w:rsidRDefault="0037057D" w:rsidP="00674B31">
      <w:pPr>
        <w:jc w:val="both"/>
        <w:rPr>
          <w:rFonts w:asciiTheme="majorHAnsi" w:hAnsiTheme="majorHAnsi" w:cs="Arial"/>
          <w:b/>
        </w:rPr>
      </w:pPr>
      <w:r w:rsidRPr="00CF1F75">
        <w:rPr>
          <w:rFonts w:asciiTheme="majorHAnsi" w:hAnsiTheme="majorHAnsi" w:cs="Arial"/>
          <w:b/>
        </w:rPr>
        <w:t>3 24 01 Počet domácností s lépe klasifikovanou spotřebou energie</w:t>
      </w:r>
    </w:p>
    <w:p w:rsidR="0037057D" w:rsidRDefault="0037057D" w:rsidP="00674B31">
      <w:pPr>
        <w:jc w:val="both"/>
        <w:rPr>
          <w:rFonts w:asciiTheme="majorHAnsi" w:hAnsiTheme="majorHAnsi" w:cs="Arial"/>
        </w:rPr>
      </w:pPr>
      <w:r>
        <w:rPr>
          <w:rFonts w:asciiTheme="majorHAnsi" w:hAnsiTheme="majorHAnsi" w:cs="Arial"/>
        </w:rPr>
        <w:t xml:space="preserve">Indikátor je povinný k výběru a naplnění u projektů, jejichž součástí </w:t>
      </w:r>
      <w:r w:rsidR="00AE7796">
        <w:rPr>
          <w:rFonts w:asciiTheme="majorHAnsi" w:hAnsiTheme="majorHAnsi" w:cs="Arial"/>
        </w:rPr>
        <w:t>je</w:t>
      </w:r>
      <w:r>
        <w:rPr>
          <w:rFonts w:asciiTheme="majorHAnsi" w:hAnsiTheme="majorHAnsi" w:cs="Arial"/>
        </w:rPr>
        <w:t xml:space="preserve"> snížení spotřeby energie</w:t>
      </w:r>
      <w:r w:rsidR="008D1F05">
        <w:rPr>
          <w:rFonts w:asciiTheme="majorHAnsi" w:hAnsiTheme="majorHAnsi" w:cs="Arial"/>
        </w:rPr>
        <w:t xml:space="preserve"> a prostřednictvím realizace podporovaných opatření dosáhnou</w:t>
      </w:r>
      <w:r>
        <w:rPr>
          <w:rFonts w:asciiTheme="majorHAnsi" w:hAnsiTheme="majorHAnsi" w:cs="Arial"/>
        </w:rPr>
        <w:t xml:space="preserve"> lepší</w:t>
      </w:r>
      <w:r w:rsidR="008D1F05">
        <w:rPr>
          <w:rFonts w:asciiTheme="majorHAnsi" w:hAnsiTheme="majorHAnsi" w:cs="Arial"/>
        </w:rPr>
        <w:t>ho</w:t>
      </w:r>
      <w:r>
        <w:rPr>
          <w:rFonts w:asciiTheme="majorHAnsi" w:hAnsiTheme="majorHAnsi" w:cs="Arial"/>
        </w:rPr>
        <w:t xml:space="preserve"> klasifikační stup</w:t>
      </w:r>
      <w:r w:rsidR="00BA7C25">
        <w:rPr>
          <w:rFonts w:asciiTheme="majorHAnsi" w:hAnsiTheme="majorHAnsi" w:cs="Arial"/>
        </w:rPr>
        <w:t>eň</w:t>
      </w:r>
      <w:r>
        <w:rPr>
          <w:rFonts w:asciiTheme="majorHAnsi" w:hAnsiTheme="majorHAnsi" w:cs="Arial"/>
        </w:rPr>
        <w:t xml:space="preserve"> podle protokol</w:t>
      </w:r>
      <w:r w:rsidR="00BA7C25">
        <w:rPr>
          <w:rFonts w:asciiTheme="majorHAnsi" w:hAnsiTheme="majorHAnsi" w:cs="Arial"/>
        </w:rPr>
        <w:t>u</w:t>
      </w:r>
      <w:r>
        <w:rPr>
          <w:rFonts w:asciiTheme="majorHAnsi" w:hAnsiTheme="majorHAnsi" w:cs="Arial"/>
        </w:rPr>
        <w:t xml:space="preserve"> průkaz</w:t>
      </w:r>
      <w:r w:rsidR="00BA7C25">
        <w:rPr>
          <w:rFonts w:asciiTheme="majorHAnsi" w:hAnsiTheme="majorHAnsi" w:cs="Arial"/>
        </w:rPr>
        <w:t>u</w:t>
      </w:r>
      <w:r>
        <w:rPr>
          <w:rFonts w:asciiTheme="majorHAnsi" w:hAnsiTheme="majorHAnsi" w:cs="Arial"/>
        </w:rPr>
        <w:t xml:space="preserve"> energetické náročnosti budov (rozdíl mezi klasifikační třídou před realizací a klasifikační třídou po realizaci bude roven minimálně jednomu stupni).</w:t>
      </w:r>
    </w:p>
    <w:p w:rsidR="0037057D" w:rsidRPr="00CF1F75" w:rsidRDefault="0037057D" w:rsidP="00674B31">
      <w:pPr>
        <w:jc w:val="both"/>
        <w:rPr>
          <w:rFonts w:asciiTheme="majorHAnsi" w:hAnsiTheme="majorHAnsi" w:cs="Arial"/>
          <w:b/>
        </w:rPr>
      </w:pPr>
      <w:r w:rsidRPr="00CF1F75">
        <w:rPr>
          <w:rFonts w:asciiTheme="majorHAnsi" w:hAnsiTheme="majorHAnsi" w:cs="Arial"/>
          <w:b/>
        </w:rPr>
        <w:t>3 24 02 Počet domácností se sníženou spotřebou energie bez zlepšení klasifikace spotřeby energie</w:t>
      </w:r>
    </w:p>
    <w:p w:rsidR="009740FB" w:rsidRDefault="0037057D" w:rsidP="00674B31">
      <w:pPr>
        <w:jc w:val="both"/>
        <w:rPr>
          <w:rFonts w:asciiTheme="majorHAnsi" w:hAnsiTheme="majorHAnsi" w:cs="Arial"/>
        </w:rPr>
      </w:pPr>
      <w:r>
        <w:rPr>
          <w:rFonts w:asciiTheme="majorHAnsi" w:hAnsiTheme="majorHAnsi" w:cs="Arial"/>
        </w:rPr>
        <w:t xml:space="preserve">Indikátor je povinný k výběru a naplnění u projektů, jejichž součástí jsou bytové jednotky, u kterých dojde </w:t>
      </w:r>
      <w:r w:rsidR="00BA7C25">
        <w:rPr>
          <w:rFonts w:asciiTheme="majorHAnsi" w:hAnsiTheme="majorHAnsi" w:cs="Arial"/>
        </w:rPr>
        <w:t>je</w:t>
      </w:r>
      <w:r>
        <w:rPr>
          <w:rFonts w:asciiTheme="majorHAnsi" w:hAnsiTheme="majorHAnsi" w:cs="Arial"/>
        </w:rPr>
        <w:t xml:space="preserve"> snížení spotřeby energie</w:t>
      </w:r>
      <w:r w:rsidR="001D6910">
        <w:rPr>
          <w:rFonts w:asciiTheme="majorHAnsi" w:hAnsiTheme="majorHAnsi" w:cs="Arial"/>
        </w:rPr>
        <w:t>, ale prostřednictvím realizace podporovaných opatření nedosáhnou lepšího klasifikačního stupně podle protokol</w:t>
      </w:r>
      <w:r w:rsidR="00BA7C25">
        <w:rPr>
          <w:rFonts w:asciiTheme="majorHAnsi" w:hAnsiTheme="majorHAnsi" w:cs="Arial"/>
        </w:rPr>
        <w:t>u</w:t>
      </w:r>
      <w:r w:rsidR="001D6910">
        <w:rPr>
          <w:rFonts w:asciiTheme="majorHAnsi" w:hAnsiTheme="majorHAnsi" w:cs="Arial"/>
        </w:rPr>
        <w:t xml:space="preserve"> průkaz</w:t>
      </w:r>
      <w:r w:rsidR="00BA7C25">
        <w:rPr>
          <w:rFonts w:asciiTheme="majorHAnsi" w:hAnsiTheme="majorHAnsi" w:cs="Arial"/>
        </w:rPr>
        <w:t>u</w:t>
      </w:r>
      <w:r w:rsidR="001D6910">
        <w:rPr>
          <w:rFonts w:asciiTheme="majorHAnsi" w:hAnsiTheme="majorHAnsi" w:cs="Arial"/>
        </w:rPr>
        <w:t xml:space="preserve"> energetické náročnosti budov (není rozdíl mezi klasifikační třídou před realizací a klasifikační třídou po realizaci).</w:t>
      </w:r>
    </w:p>
    <w:p w:rsidR="00CF1F75" w:rsidRPr="00CF1F75" w:rsidRDefault="00CF1F75" w:rsidP="00CF1F75">
      <w:pPr>
        <w:jc w:val="both"/>
        <w:rPr>
          <w:rFonts w:asciiTheme="majorHAnsi" w:hAnsiTheme="majorHAnsi" w:cs="Arial"/>
          <w:b/>
        </w:rPr>
      </w:pPr>
      <w:r w:rsidRPr="00CF1F75">
        <w:rPr>
          <w:rFonts w:asciiTheme="majorHAnsi" w:hAnsiTheme="majorHAnsi" w:cs="Arial"/>
          <w:b/>
        </w:rPr>
        <w:t>3 24 03 Počet domácností, u kterých došlo ke změně zdroje energie</w:t>
      </w:r>
    </w:p>
    <w:p w:rsidR="00CF1F75" w:rsidRDefault="00CF1F75" w:rsidP="00CF1F75">
      <w:pPr>
        <w:jc w:val="both"/>
        <w:rPr>
          <w:rFonts w:asciiTheme="majorHAnsi" w:hAnsiTheme="majorHAnsi" w:cs="Arial"/>
        </w:rPr>
      </w:pPr>
      <w:r>
        <w:rPr>
          <w:rFonts w:asciiTheme="majorHAnsi" w:hAnsiTheme="majorHAnsi" w:cs="Arial"/>
        </w:rPr>
        <w:t>Indikátor je povinný k výběru a naplnění u projektů, jejichž součástí je změna zdroje energie.</w:t>
      </w:r>
    </w:p>
    <w:p w:rsidR="009740FB" w:rsidRPr="00CF1F75" w:rsidRDefault="009740FB" w:rsidP="00674B31">
      <w:pPr>
        <w:jc w:val="both"/>
        <w:rPr>
          <w:rFonts w:asciiTheme="majorHAnsi" w:hAnsiTheme="majorHAnsi" w:cs="Arial"/>
          <w:b/>
        </w:rPr>
      </w:pPr>
      <w:r w:rsidRPr="00CF1F75">
        <w:rPr>
          <w:rFonts w:asciiTheme="majorHAnsi" w:hAnsiTheme="majorHAnsi" w:cs="Arial"/>
          <w:b/>
        </w:rPr>
        <w:t>3 60 10 Odhadované roční snížení emisí skleníkových plynů</w:t>
      </w:r>
    </w:p>
    <w:p w:rsidR="00BA7C25" w:rsidRDefault="00BA7C25" w:rsidP="00BA7C25">
      <w:pPr>
        <w:jc w:val="both"/>
        <w:rPr>
          <w:rFonts w:asciiTheme="majorHAnsi" w:hAnsiTheme="majorHAnsi" w:cs="Arial"/>
        </w:rPr>
      </w:pPr>
      <w:r>
        <w:rPr>
          <w:rFonts w:asciiTheme="majorHAnsi" w:hAnsiTheme="majorHAnsi" w:cs="Arial"/>
        </w:rPr>
        <w:t>Indikátor je povinný pro všechny projekty výzvy</w:t>
      </w:r>
      <w:r w:rsidR="004D32ED">
        <w:rPr>
          <w:rFonts w:asciiTheme="majorHAnsi" w:hAnsiTheme="majorHAnsi" w:cs="Arial"/>
        </w:rPr>
        <w:t>.</w:t>
      </w:r>
    </w:p>
    <w:p w:rsidR="009740FB" w:rsidRPr="009740FB" w:rsidRDefault="009740FB" w:rsidP="00674B31">
      <w:pPr>
        <w:jc w:val="both"/>
        <w:rPr>
          <w:rFonts w:asciiTheme="majorHAnsi" w:hAnsiTheme="majorHAnsi" w:cs="Arial"/>
          <w:b/>
        </w:rPr>
      </w:pPr>
      <w:r w:rsidRPr="009740FB">
        <w:rPr>
          <w:rFonts w:asciiTheme="majorHAnsi" w:hAnsiTheme="majorHAnsi" w:cs="Arial"/>
          <w:b/>
        </w:rPr>
        <w:t>Indikátory výsledku</w:t>
      </w:r>
    </w:p>
    <w:p w:rsidR="008D1F05" w:rsidRDefault="008D1F05" w:rsidP="00CF1F75">
      <w:pPr>
        <w:jc w:val="both"/>
        <w:rPr>
          <w:rFonts w:asciiTheme="majorHAnsi" w:hAnsiTheme="majorHAnsi" w:cs="Arial"/>
          <w:b/>
        </w:rPr>
      </w:pPr>
      <w:r w:rsidRPr="00CF1F75">
        <w:rPr>
          <w:rFonts w:asciiTheme="majorHAnsi" w:hAnsiTheme="majorHAnsi" w:cs="Arial"/>
          <w:b/>
        </w:rPr>
        <w:t>3 61 11 Množství emisí primárních části a prekurzorů sekundárních částic v rámci podpořených projektů</w:t>
      </w:r>
    </w:p>
    <w:p w:rsidR="004D32ED" w:rsidRDefault="004D32ED" w:rsidP="00CF1F75">
      <w:pPr>
        <w:jc w:val="both"/>
        <w:rPr>
          <w:rFonts w:asciiTheme="majorHAnsi" w:hAnsiTheme="majorHAnsi" w:cs="Arial"/>
        </w:rPr>
      </w:pPr>
      <w:r w:rsidRPr="004D32ED">
        <w:rPr>
          <w:rFonts w:asciiTheme="majorHAnsi" w:hAnsiTheme="majorHAnsi" w:cs="Arial"/>
        </w:rPr>
        <w:t>Indikátor je povinný k výběru a k naplnění pro projekty, ve kterých dochází k realizaci podporovaných opatření v objektech s vlastním zdrojem tepla, který spaluje pevná, kapalná, nebo plynná paliva.</w:t>
      </w:r>
    </w:p>
    <w:p w:rsidR="00CF1F75" w:rsidRPr="00790DEE" w:rsidRDefault="00CF1F75" w:rsidP="00CF1F75">
      <w:pPr>
        <w:jc w:val="both"/>
        <w:rPr>
          <w:rFonts w:asciiTheme="majorHAnsi" w:hAnsiTheme="majorHAnsi" w:cs="Arial"/>
          <w:b/>
        </w:rPr>
      </w:pPr>
      <w:r w:rsidRPr="00790DEE">
        <w:rPr>
          <w:rFonts w:asciiTheme="majorHAnsi" w:hAnsiTheme="majorHAnsi" w:cs="Arial"/>
          <w:b/>
        </w:rPr>
        <w:t>3 23 00 Snížení konečné spotřeby energie u podpořených subjektů</w:t>
      </w:r>
    </w:p>
    <w:p w:rsidR="00CF1F75" w:rsidRDefault="00CF1F75" w:rsidP="00674B31">
      <w:pPr>
        <w:jc w:val="both"/>
        <w:rPr>
          <w:rFonts w:asciiTheme="majorHAnsi" w:hAnsiTheme="majorHAnsi" w:cs="Arial"/>
        </w:rPr>
      </w:pPr>
      <w:r>
        <w:rPr>
          <w:rFonts w:asciiTheme="majorHAnsi" w:hAnsiTheme="majorHAnsi" w:cs="Arial"/>
        </w:rPr>
        <w:lastRenderedPageBreak/>
        <w:t>Indikátor je povinný k výběru a k naplnění pro všechny projekty.</w:t>
      </w:r>
    </w:p>
    <w:p w:rsidR="009740FB" w:rsidRPr="00CF1F75" w:rsidRDefault="009740FB" w:rsidP="00674B31">
      <w:pPr>
        <w:jc w:val="both"/>
        <w:rPr>
          <w:rFonts w:asciiTheme="majorHAnsi" w:hAnsiTheme="majorHAnsi" w:cs="Arial"/>
          <w:b/>
        </w:rPr>
      </w:pPr>
      <w:r w:rsidRPr="00CF1F75">
        <w:rPr>
          <w:rFonts w:asciiTheme="majorHAnsi" w:hAnsiTheme="majorHAnsi" w:cs="Arial"/>
          <w:b/>
        </w:rPr>
        <w:t>3 48 00 Výroba tepla z obnovitelných zdrojů energie</w:t>
      </w:r>
    </w:p>
    <w:p w:rsidR="009740FB" w:rsidRPr="00483B1A" w:rsidRDefault="009740FB" w:rsidP="00483B1A">
      <w:pPr>
        <w:jc w:val="both"/>
      </w:pPr>
      <w:r w:rsidRPr="00483B1A">
        <w:t>Indikátor je povinný k výběru u projektů, jejichž součástí je některé z následujících opatření:</w:t>
      </w:r>
    </w:p>
    <w:p w:rsidR="009740FB" w:rsidRPr="00483B1A" w:rsidRDefault="009740FB" w:rsidP="00617D1E">
      <w:pPr>
        <w:pStyle w:val="Odstavecseseznamem"/>
        <w:numPr>
          <w:ilvl w:val="0"/>
          <w:numId w:val="95"/>
        </w:numPr>
        <w:jc w:val="both"/>
      </w:pPr>
      <w:r w:rsidRPr="00483B1A">
        <w:t>kotel na biomasu</w:t>
      </w:r>
      <w:r w:rsidR="00483B1A">
        <w:t>,</w:t>
      </w:r>
    </w:p>
    <w:p w:rsidR="009740FB" w:rsidRPr="00483B1A" w:rsidRDefault="009740FB" w:rsidP="00617D1E">
      <w:pPr>
        <w:pStyle w:val="Odstavecseseznamem"/>
        <w:numPr>
          <w:ilvl w:val="0"/>
          <w:numId w:val="95"/>
        </w:numPr>
        <w:jc w:val="both"/>
      </w:pPr>
      <w:r w:rsidRPr="00483B1A">
        <w:t>tepelné čerpadlo</w:t>
      </w:r>
      <w:r w:rsidR="00483B1A">
        <w:t>,</w:t>
      </w:r>
    </w:p>
    <w:p w:rsidR="009740FB" w:rsidRDefault="009740FB" w:rsidP="00617D1E">
      <w:pPr>
        <w:pStyle w:val="Odstavecseseznamem"/>
        <w:numPr>
          <w:ilvl w:val="0"/>
          <w:numId w:val="95"/>
        </w:numPr>
        <w:jc w:val="both"/>
      </w:pPr>
      <w:r w:rsidRPr="00483B1A">
        <w:t>solární termické kolektory</w:t>
      </w:r>
      <w:r w:rsidR="00483B1A">
        <w:t>,</w:t>
      </w:r>
    </w:p>
    <w:p w:rsidR="002B2DA8" w:rsidRPr="002B2DA8" w:rsidRDefault="002B2DA8" w:rsidP="002B2DA8">
      <w:pPr>
        <w:pStyle w:val="Odstavecseseznamem"/>
        <w:numPr>
          <w:ilvl w:val="0"/>
          <w:numId w:val="95"/>
        </w:numPr>
      </w:pPr>
      <w:r w:rsidRPr="002B2DA8">
        <w:t>solární fotovoltaický systém</w:t>
      </w:r>
    </w:p>
    <w:p w:rsidR="009740FB" w:rsidRDefault="009740FB" w:rsidP="00617D1E">
      <w:pPr>
        <w:pStyle w:val="Odstavecseseznamem"/>
        <w:numPr>
          <w:ilvl w:val="0"/>
          <w:numId w:val="95"/>
        </w:numPr>
        <w:jc w:val="both"/>
      </w:pPr>
      <w:r w:rsidRPr="00483B1A">
        <w:t>jednotka pro kombinovanou výrobu elektřiny a tepla</w:t>
      </w:r>
      <w:r w:rsidR="00CE78D9">
        <w:t>,</w:t>
      </w:r>
      <w:r w:rsidRPr="00483B1A">
        <w:t xml:space="preserve"> pokud je palivem biomasa</w:t>
      </w:r>
      <w:r w:rsidR="00483B1A">
        <w:t>.</w:t>
      </w:r>
    </w:p>
    <w:p w:rsidR="004C1A60" w:rsidRPr="00BB6BD0" w:rsidRDefault="0069497C" w:rsidP="004C1A60">
      <w:pPr>
        <w:pBdr>
          <w:top w:val="single" w:sz="4" w:space="1" w:color="auto"/>
          <w:left w:val="single" w:sz="4" w:space="4" w:color="auto"/>
          <w:bottom w:val="single" w:sz="4" w:space="1" w:color="auto"/>
          <w:right w:val="single" w:sz="4" w:space="4" w:color="auto"/>
        </w:pBdr>
        <w:jc w:val="both"/>
        <w:rPr>
          <w:b/>
        </w:rPr>
      </w:pPr>
      <w:r w:rsidRPr="00BB6BD0">
        <w:rPr>
          <w:b/>
        </w:rPr>
        <w:t>DOPORUČENÍ</w:t>
      </w:r>
    </w:p>
    <w:p w:rsidR="0069497C" w:rsidRPr="00483B1A" w:rsidRDefault="001B2C19" w:rsidP="004C1A60">
      <w:pPr>
        <w:pBdr>
          <w:top w:val="single" w:sz="4" w:space="1" w:color="auto"/>
          <w:left w:val="single" w:sz="4" w:space="4" w:color="auto"/>
          <w:bottom w:val="single" w:sz="4" w:space="1" w:color="auto"/>
          <w:right w:val="single" w:sz="4" w:space="4" w:color="auto"/>
        </w:pBdr>
        <w:jc w:val="both"/>
      </w:pPr>
      <w:r>
        <w:t>Pro p</w:t>
      </w:r>
      <w:r w:rsidR="0069497C">
        <w:t>rovedení výpočt</w:t>
      </w:r>
      <w:r>
        <w:t>ů</w:t>
      </w:r>
      <w:r w:rsidR="0069497C">
        <w:t xml:space="preserve"> pro stanovení hodnot Monitorovacích indikátorů je doporučeno </w:t>
      </w:r>
      <w:r>
        <w:t xml:space="preserve">kontaktovat </w:t>
      </w:r>
      <w:r w:rsidR="0069497C">
        <w:t>energetické</w:t>
      </w:r>
      <w:r w:rsidR="00F64127">
        <w:t>ho</w:t>
      </w:r>
      <w:r w:rsidR="0069497C">
        <w:t xml:space="preserve"> specialist</w:t>
      </w:r>
      <w:r w:rsidR="00F64127">
        <w:t>u</w:t>
      </w:r>
      <w:r w:rsidR="0069497C">
        <w:t>.</w:t>
      </w:r>
    </w:p>
    <w:p w:rsidR="00D3758D" w:rsidRDefault="00D3758D" w:rsidP="00617D1E">
      <w:pPr>
        <w:pStyle w:val="Pravidla11"/>
        <w:numPr>
          <w:ilvl w:val="1"/>
          <w:numId w:val="63"/>
        </w:numPr>
        <w:jc w:val="both"/>
      </w:pPr>
      <w:bookmarkStart w:id="78" w:name="_Toc436995475"/>
      <w:bookmarkStart w:id="79" w:name="_Toc436995565"/>
      <w:bookmarkStart w:id="80" w:name="_Toc437442010"/>
      <w:bookmarkEnd w:id="78"/>
      <w:bookmarkEnd w:id="79"/>
      <w:r>
        <w:t>Místo realizace projektů</w:t>
      </w:r>
      <w:bookmarkEnd w:id="80"/>
    </w:p>
    <w:p w:rsidR="00674B31" w:rsidRDefault="008F138D" w:rsidP="00617D1E">
      <w:pPr>
        <w:jc w:val="both"/>
      </w:pPr>
      <w:r>
        <w:t>Území ČR</w:t>
      </w:r>
      <w:r w:rsidR="00674B31" w:rsidRPr="00D62A7A">
        <w:t xml:space="preserve"> mimo </w:t>
      </w:r>
      <w:r>
        <w:t xml:space="preserve">území </w:t>
      </w:r>
      <w:r w:rsidR="00674B31" w:rsidRPr="00D62A7A">
        <w:t>hl. m. Prah</w:t>
      </w:r>
      <w:r>
        <w:t>y</w:t>
      </w:r>
      <w:r w:rsidR="003A1DE0">
        <w:t>.</w:t>
      </w:r>
    </w:p>
    <w:p w:rsidR="00D3758D" w:rsidRDefault="00D3758D" w:rsidP="00617D1E">
      <w:pPr>
        <w:pStyle w:val="Pravidla11"/>
        <w:numPr>
          <w:ilvl w:val="1"/>
          <w:numId w:val="63"/>
        </w:numPr>
        <w:jc w:val="both"/>
      </w:pPr>
      <w:bookmarkStart w:id="81" w:name="_Toc437442011"/>
      <w:r>
        <w:t>Projekty generující příjmy</w:t>
      </w:r>
      <w:bookmarkEnd w:id="81"/>
    </w:p>
    <w:p w:rsidR="00BB6BD0" w:rsidRPr="00BB6BD0" w:rsidRDefault="00BB6BD0" w:rsidP="00BB6BD0">
      <w:pPr>
        <w:jc w:val="both"/>
      </w:pPr>
      <w:r w:rsidRPr="00BB6BD0">
        <w:t>Projekty v této výzvě nelze považovat za projekty generující příjmy ve smyslu čl. 61 a 65 Obecného nařízení. Příjmy z projektu neovlivní výši poskytnuté podpory a příjemce je eviduje ve svém účetnictví</w:t>
      </w:r>
      <w:r>
        <w:t>.</w:t>
      </w:r>
    </w:p>
    <w:p w:rsidR="001824B4" w:rsidRDefault="000C2C80" w:rsidP="00617D1E">
      <w:pPr>
        <w:pStyle w:val="Pravidla11"/>
        <w:numPr>
          <w:ilvl w:val="1"/>
          <w:numId w:val="63"/>
        </w:numPr>
        <w:jc w:val="both"/>
      </w:pPr>
      <w:bookmarkStart w:id="82" w:name="_Toc437442012"/>
      <w:r>
        <w:t>Přenesená daňová povinnost</w:t>
      </w:r>
      <w:bookmarkEnd w:id="82"/>
    </w:p>
    <w:p w:rsidR="00483B1A" w:rsidRDefault="00483B1A" w:rsidP="00483B1A">
      <w:pPr>
        <w:jc w:val="both"/>
      </w:pPr>
      <w:r w:rsidRPr="00C3036F">
        <w:t xml:space="preserve">Pokud se na příjemce bude vztahovat trvalý režim přenesené daňové povinnosti podle </w:t>
      </w:r>
      <w:r>
        <w:br/>
      </w:r>
      <w:r w:rsidRPr="00C3036F">
        <w:t>§ 92 zákona č.</w:t>
      </w:r>
      <w:r>
        <w:t> </w:t>
      </w:r>
      <w:r w:rsidRPr="00C3036F">
        <w:t>235/2004 Sb., o dani z přidané hodnoty a jeho příloh (týká se zejména stavebních a montážních prací)</w:t>
      </w:r>
      <w:r>
        <w:t>,</w:t>
      </w:r>
      <w:r w:rsidRPr="00C3036F">
        <w:t xml:space="preserve"> je nutné postupovat </w:t>
      </w:r>
      <w:r>
        <w:t>po</w:t>
      </w:r>
      <w:r w:rsidRPr="00C3036F">
        <w:t xml:space="preserve">dle </w:t>
      </w:r>
      <w:r>
        <w:t>kap. 11 Obecných pravidel</w:t>
      </w:r>
      <w:r w:rsidRPr="00C3036F">
        <w:t>.</w:t>
      </w:r>
    </w:p>
    <w:p w:rsidR="000C2C80" w:rsidRDefault="00483B1A" w:rsidP="00617D1E">
      <w:pPr>
        <w:pStyle w:val="Pravidla11"/>
        <w:numPr>
          <w:ilvl w:val="1"/>
          <w:numId w:val="63"/>
        </w:numPr>
        <w:jc w:val="both"/>
      </w:pPr>
      <w:bookmarkStart w:id="83" w:name="_Toc436995479"/>
      <w:bookmarkStart w:id="84" w:name="_Toc436995569"/>
      <w:bookmarkStart w:id="85" w:name="_Toc437442013"/>
      <w:bookmarkEnd w:id="83"/>
      <w:bookmarkEnd w:id="84"/>
      <w:r>
        <w:t>Dodatečné stavební práce</w:t>
      </w:r>
      <w:bookmarkEnd w:id="85"/>
    </w:p>
    <w:p w:rsidR="00483B1A" w:rsidRPr="00C3036F" w:rsidRDefault="00483B1A" w:rsidP="00617D1E">
      <w:pPr>
        <w:jc w:val="both"/>
      </w:pPr>
      <w:r>
        <w:t>V případě dodatečných s</w:t>
      </w:r>
      <w:r w:rsidRPr="00C3036F">
        <w:t>tavební</w:t>
      </w:r>
      <w:r>
        <w:t>ch</w:t>
      </w:r>
      <w:r w:rsidRPr="00C3036F">
        <w:t xml:space="preserve"> pr</w:t>
      </w:r>
      <w:r>
        <w:t>ací se příjemce</w:t>
      </w:r>
      <w:r w:rsidRPr="00C3036F">
        <w:t xml:space="preserve"> řídí </w:t>
      </w:r>
      <w:r>
        <w:t>kap. 6 O</w:t>
      </w:r>
      <w:r w:rsidRPr="00C3036F">
        <w:t>becný</w:t>
      </w:r>
      <w:r>
        <w:t>ch</w:t>
      </w:r>
      <w:r w:rsidRPr="00C3036F">
        <w:t xml:space="preserve"> pravid</w:t>
      </w:r>
      <w:r>
        <w:t xml:space="preserve">el. </w:t>
      </w:r>
    </w:p>
    <w:p w:rsidR="00087A5C" w:rsidRDefault="00D3758D" w:rsidP="00617D1E">
      <w:pPr>
        <w:pStyle w:val="Pravidla11"/>
        <w:numPr>
          <w:ilvl w:val="1"/>
          <w:numId w:val="63"/>
        </w:numPr>
        <w:jc w:val="both"/>
      </w:pPr>
      <w:bookmarkStart w:id="86" w:name="_Toc436995481"/>
      <w:bookmarkStart w:id="87" w:name="_Toc436995571"/>
      <w:bookmarkStart w:id="88" w:name="_Toc436995482"/>
      <w:bookmarkStart w:id="89" w:name="_Toc436995572"/>
      <w:bookmarkStart w:id="90" w:name="_Toc436995483"/>
      <w:bookmarkStart w:id="91" w:name="_Toc436995573"/>
      <w:bookmarkStart w:id="92" w:name="_Toc437442014"/>
      <w:bookmarkEnd w:id="86"/>
      <w:bookmarkEnd w:id="87"/>
      <w:bookmarkEnd w:id="88"/>
      <w:bookmarkEnd w:id="89"/>
      <w:bookmarkEnd w:id="90"/>
      <w:bookmarkEnd w:id="91"/>
      <w:r>
        <w:t>Veřejná podpora</w:t>
      </w:r>
      <w:bookmarkEnd w:id="92"/>
    </w:p>
    <w:p w:rsidR="008D0C0F" w:rsidRDefault="000B4EEB" w:rsidP="00483B1A">
      <w:pPr>
        <w:jc w:val="both"/>
      </w:pPr>
      <w:r w:rsidRPr="000B4EEB">
        <w:t xml:space="preserve">Veřejná podpora </w:t>
      </w:r>
      <w:r w:rsidR="00BA7C25">
        <w:t>v</w:t>
      </w:r>
      <w:r w:rsidR="00483B1A">
        <w:t>e specifickém cíli</w:t>
      </w:r>
      <w:r w:rsidR="00BA7C25">
        <w:t xml:space="preserve"> 2.5</w:t>
      </w:r>
      <w:r w:rsidRPr="000B4EEB">
        <w:t xml:space="preserve"> splňuje </w:t>
      </w:r>
      <w:r w:rsidR="001840F6" w:rsidRPr="000B4EEB">
        <w:t>podmínky článku</w:t>
      </w:r>
      <w:r w:rsidRPr="000B4EEB">
        <w:t xml:space="preserve"> 38 Investiční podpora na opatření ke zvýšení energetické účinnosti Nařízení komise č. 651/2014 ze dne 17. června 2014, kterým se v souladu s články 107 a</w:t>
      </w:r>
      <w:r w:rsidR="00170FD1">
        <w:t> </w:t>
      </w:r>
      <w:r w:rsidRPr="000B4EEB">
        <w:t>108 Smlouvy prohlašují určité kategorie podpory za slučitelné s vnitřním trhem a</w:t>
      </w:r>
      <w:r w:rsidR="00170FD1">
        <w:t> </w:t>
      </w:r>
      <w:r w:rsidRPr="000B4EEB">
        <w:t>může být proto slučitelná se společným trhem ve smyslu čl. 107 odst. 3 Smlouvy o</w:t>
      </w:r>
      <w:r w:rsidR="00170FD1">
        <w:t> </w:t>
      </w:r>
      <w:r w:rsidRPr="000B4EEB">
        <w:t>fungování Evropské unie a je vyňata z oznamovací povinnosti podle čl. 108 odst. 3</w:t>
      </w:r>
      <w:r w:rsidR="00170FD1">
        <w:t> </w:t>
      </w:r>
      <w:r w:rsidRPr="000B4EEB">
        <w:t>Smlouvy o fungování Evropské unie.</w:t>
      </w:r>
    </w:p>
    <w:p w:rsidR="008A6BFE" w:rsidRPr="008A6BFE" w:rsidRDefault="00EF3A37" w:rsidP="00483B1A">
      <w:pPr>
        <w:jc w:val="both"/>
      </w:pPr>
      <w:r>
        <w:t>Podporu</w:t>
      </w:r>
      <w:r w:rsidR="008A6BFE" w:rsidRPr="008A6BFE">
        <w:t xml:space="preserve"> nelze poskytnout:</w:t>
      </w:r>
    </w:p>
    <w:p w:rsidR="008A6BFE" w:rsidRPr="00225ADC" w:rsidRDefault="0009633E" w:rsidP="00EF3A37">
      <w:pPr>
        <w:pStyle w:val="Odstavecseseznamem"/>
        <w:numPr>
          <w:ilvl w:val="0"/>
          <w:numId w:val="44"/>
        </w:numPr>
        <w:jc w:val="both"/>
      </w:pPr>
      <w:r>
        <w:lastRenderedPageBreak/>
        <w:t>žadatel</w:t>
      </w:r>
      <w:r w:rsidR="00EF3A37">
        <w:t>i</w:t>
      </w:r>
      <w:r w:rsidR="008A6BFE" w:rsidRPr="008A6BFE">
        <w:t>, vůči němuž byl v návaznosti na rozhodnutí Komise EU</w:t>
      </w:r>
      <w:r w:rsidR="00EF3A37">
        <w:t xml:space="preserve"> </w:t>
      </w:r>
      <w:r w:rsidR="008A6BFE" w:rsidRPr="008A6BFE">
        <w:t xml:space="preserve">vystaven inkasní příkaz. Žadatel </w:t>
      </w:r>
      <w:r w:rsidR="00225ADC">
        <w:t>zatrhne</w:t>
      </w:r>
      <w:r w:rsidR="008A6BFE" w:rsidRPr="008A6BFE">
        <w:t xml:space="preserve"> Čestné prohlášení žadatele o vypořádání finančních závazků z jiných projektů financovaných z komunitárních programů nebo jiných fondů Evropské unie;</w:t>
      </w:r>
    </w:p>
    <w:p w:rsidR="008A6BFE" w:rsidRPr="00225ADC" w:rsidRDefault="0009633E" w:rsidP="00617D1E">
      <w:pPr>
        <w:pStyle w:val="Odstavecseseznamem"/>
        <w:numPr>
          <w:ilvl w:val="0"/>
          <w:numId w:val="44"/>
        </w:numPr>
        <w:jc w:val="both"/>
      </w:pPr>
      <w:r>
        <w:t xml:space="preserve">žadateli, který splňuje definici </w:t>
      </w:r>
      <w:r w:rsidR="008A6BFE" w:rsidRPr="00225ADC">
        <w:t xml:space="preserve">podniku v obtížích ve smyslu ustanovení článku 2 odst. 18 nařízení č. 651/2014. Žadatel </w:t>
      </w:r>
      <w:r w:rsidR="00225ADC">
        <w:t>zatrhne</w:t>
      </w:r>
      <w:r w:rsidR="008A6BFE" w:rsidRPr="00225ADC">
        <w:t xml:space="preserve"> Čestné prohlášení žadatele, že nesplňuje definici podniku v obtížích.</w:t>
      </w:r>
    </w:p>
    <w:p w:rsidR="00483B1A" w:rsidRDefault="00483B1A" w:rsidP="00483B1A">
      <w:pPr>
        <w:jc w:val="both"/>
      </w:pPr>
    </w:p>
    <w:p w:rsidR="005D35E5" w:rsidRPr="005D35E5" w:rsidRDefault="005D35E5" w:rsidP="00617D1E">
      <w:pPr>
        <w:pStyle w:val="Pravidla1"/>
        <w:pageBreakBefore/>
        <w:numPr>
          <w:ilvl w:val="0"/>
          <w:numId w:val="60"/>
        </w:numPr>
        <w:suppressAutoHyphens/>
        <w:ind w:left="360"/>
        <w:jc w:val="both"/>
      </w:pPr>
      <w:bookmarkStart w:id="93" w:name="_Toc436995485"/>
      <w:bookmarkStart w:id="94" w:name="_Toc436995575"/>
      <w:bookmarkStart w:id="95" w:name="_Toc436995486"/>
      <w:bookmarkStart w:id="96" w:name="_Toc436995576"/>
      <w:bookmarkStart w:id="97" w:name="_Toc437442015"/>
      <w:bookmarkEnd w:id="93"/>
      <w:bookmarkEnd w:id="94"/>
      <w:bookmarkEnd w:id="95"/>
      <w:bookmarkEnd w:id="96"/>
      <w:r w:rsidRPr="005D35E5">
        <w:lastRenderedPageBreak/>
        <w:t xml:space="preserve">Kontaktní </w:t>
      </w:r>
      <w:r w:rsidR="00483B1A" w:rsidRPr="005D35E5">
        <w:t>míst</w:t>
      </w:r>
      <w:r w:rsidR="00483B1A">
        <w:t>a</w:t>
      </w:r>
      <w:r w:rsidR="00483B1A" w:rsidRPr="005D35E5">
        <w:t xml:space="preserve"> </w:t>
      </w:r>
      <w:r w:rsidR="004A5734">
        <w:t>pro poskytování informací</w:t>
      </w:r>
      <w:bookmarkEnd w:id="97"/>
    </w:p>
    <w:p w:rsidR="00483B1A" w:rsidRPr="00617D1E" w:rsidRDefault="00483B1A" w:rsidP="00617D1E">
      <w:pPr>
        <w:jc w:val="both"/>
        <w:rPr>
          <w:rFonts w:asciiTheme="majorHAnsi" w:hAnsiTheme="majorHAnsi" w:cs="Arial"/>
        </w:rPr>
      </w:pPr>
    </w:p>
    <w:p w:rsidR="00064DC5" w:rsidRDefault="00064DC5" w:rsidP="00617D1E">
      <w:r>
        <w:t>Krajské pobočky Centra pro regionální rozvoj Č</w:t>
      </w:r>
      <w:r w:rsidR="001719A9">
        <w:t>eské republiky</w:t>
      </w:r>
      <w:r>
        <w:t>:</w:t>
      </w:r>
    </w:p>
    <w:tbl>
      <w:tblPr>
        <w:tblW w:w="9087" w:type="dxa"/>
        <w:tblInd w:w="55" w:type="dxa"/>
        <w:tblLayout w:type="fixed"/>
        <w:tblCellMar>
          <w:left w:w="70" w:type="dxa"/>
          <w:right w:w="70" w:type="dxa"/>
        </w:tblCellMar>
        <w:tblLook w:val="04A0" w:firstRow="1" w:lastRow="0" w:firstColumn="1" w:lastColumn="0" w:noHBand="0" w:noVBand="1"/>
      </w:tblPr>
      <w:tblGrid>
        <w:gridCol w:w="2283"/>
        <w:gridCol w:w="2410"/>
        <w:gridCol w:w="1842"/>
        <w:gridCol w:w="2552"/>
      </w:tblGrid>
      <w:tr w:rsidR="00AA4F7B" w:rsidRPr="003B0388" w:rsidTr="00617D1E">
        <w:trPr>
          <w:trHeight w:val="900"/>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F7B" w:rsidRPr="002F11FC" w:rsidRDefault="00AA4F7B" w:rsidP="00094465">
            <w:pPr>
              <w:spacing w:after="0"/>
              <w:jc w:val="center"/>
              <w:rPr>
                <w:rFonts w:asciiTheme="majorHAnsi" w:eastAsia="Times New Roman" w:hAnsiTheme="majorHAnsi"/>
                <w:b/>
                <w:bCs/>
                <w:color w:val="000000"/>
                <w:sz w:val="22"/>
                <w:szCs w:val="22"/>
                <w:lang w:eastAsia="cs-CZ"/>
              </w:rPr>
            </w:pPr>
            <w:r w:rsidRPr="002F11FC">
              <w:rPr>
                <w:rFonts w:asciiTheme="majorHAnsi" w:eastAsia="Times New Roman" w:hAnsiTheme="majorHAnsi"/>
                <w:b/>
                <w:bCs/>
                <w:color w:val="000000"/>
                <w:sz w:val="22"/>
                <w:szCs w:val="22"/>
                <w:lang w:eastAsia="cs-CZ"/>
              </w:rPr>
              <w:t>Krajské pracoviště</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AA4F7B" w:rsidRPr="002F11FC" w:rsidRDefault="00AA4F7B" w:rsidP="00094465">
            <w:pPr>
              <w:spacing w:after="0"/>
              <w:jc w:val="center"/>
              <w:rPr>
                <w:rFonts w:asciiTheme="majorHAnsi" w:eastAsia="Times New Roman" w:hAnsiTheme="majorHAnsi"/>
                <w:b/>
                <w:bCs/>
                <w:color w:val="000000"/>
                <w:sz w:val="22"/>
                <w:szCs w:val="22"/>
                <w:lang w:eastAsia="cs-CZ"/>
              </w:rPr>
            </w:pPr>
            <w:r w:rsidRPr="002F11FC">
              <w:rPr>
                <w:rFonts w:asciiTheme="majorHAnsi" w:eastAsia="Times New Roman" w:hAnsiTheme="majorHAnsi"/>
                <w:b/>
                <w:bCs/>
                <w:color w:val="000000"/>
                <w:sz w:val="22"/>
                <w:szCs w:val="22"/>
                <w:lang w:eastAsia="cs-CZ"/>
              </w:rPr>
              <w:t>Kontaktní osoba</w:t>
            </w:r>
          </w:p>
        </w:tc>
        <w:tc>
          <w:tcPr>
            <w:tcW w:w="1842" w:type="dxa"/>
            <w:tcBorders>
              <w:top w:val="single" w:sz="4" w:space="0" w:color="auto"/>
              <w:left w:val="nil"/>
              <w:bottom w:val="single" w:sz="4" w:space="0" w:color="auto"/>
              <w:right w:val="single" w:sz="4" w:space="0" w:color="auto"/>
            </w:tcBorders>
            <w:shd w:val="clear" w:color="auto" w:fill="auto"/>
            <w:vAlign w:val="center"/>
          </w:tcPr>
          <w:p w:rsidR="00AA4F7B" w:rsidRPr="002F11FC" w:rsidRDefault="00094465" w:rsidP="00094465">
            <w:pPr>
              <w:spacing w:after="0"/>
              <w:jc w:val="center"/>
              <w:rPr>
                <w:rFonts w:asciiTheme="majorHAnsi" w:eastAsia="Times New Roman" w:hAnsiTheme="majorHAnsi"/>
                <w:b/>
                <w:bCs/>
                <w:color w:val="000000"/>
                <w:sz w:val="22"/>
                <w:szCs w:val="22"/>
                <w:lang w:eastAsia="cs-CZ"/>
              </w:rPr>
            </w:pPr>
            <w:r>
              <w:rPr>
                <w:rFonts w:asciiTheme="majorHAnsi" w:eastAsia="Times New Roman" w:hAnsiTheme="majorHAnsi"/>
                <w:b/>
                <w:bCs/>
                <w:color w:val="000000"/>
                <w:sz w:val="22"/>
                <w:szCs w:val="22"/>
                <w:lang w:eastAsia="cs-CZ"/>
              </w:rPr>
              <w:t>M</w:t>
            </w:r>
            <w:r w:rsidR="00AA4F7B">
              <w:rPr>
                <w:rFonts w:asciiTheme="majorHAnsi" w:eastAsia="Times New Roman" w:hAnsiTheme="majorHAnsi"/>
                <w:b/>
                <w:bCs/>
                <w:color w:val="000000"/>
                <w:sz w:val="22"/>
                <w:szCs w:val="22"/>
                <w:lang w:eastAsia="cs-CZ"/>
              </w:rPr>
              <w:t>obil</w:t>
            </w:r>
          </w:p>
        </w:tc>
        <w:tc>
          <w:tcPr>
            <w:tcW w:w="2552" w:type="dxa"/>
            <w:tcBorders>
              <w:top w:val="single" w:sz="4" w:space="0" w:color="auto"/>
              <w:left w:val="nil"/>
              <w:bottom w:val="single" w:sz="4" w:space="0" w:color="auto"/>
              <w:right w:val="single" w:sz="4" w:space="0" w:color="auto"/>
            </w:tcBorders>
            <w:shd w:val="clear" w:color="auto" w:fill="auto"/>
            <w:vAlign w:val="center"/>
          </w:tcPr>
          <w:p w:rsidR="00AA4F7B" w:rsidRPr="002F11FC" w:rsidRDefault="00094465" w:rsidP="00094465">
            <w:pPr>
              <w:spacing w:after="0"/>
              <w:jc w:val="center"/>
              <w:rPr>
                <w:rFonts w:asciiTheme="majorHAnsi" w:eastAsia="Times New Roman" w:hAnsiTheme="majorHAnsi"/>
                <w:b/>
                <w:bCs/>
                <w:color w:val="000000"/>
                <w:sz w:val="22"/>
                <w:szCs w:val="22"/>
                <w:lang w:eastAsia="cs-CZ"/>
              </w:rPr>
            </w:pPr>
            <w:r>
              <w:rPr>
                <w:rFonts w:asciiTheme="majorHAnsi" w:eastAsia="Times New Roman" w:hAnsiTheme="majorHAnsi"/>
                <w:b/>
                <w:bCs/>
                <w:color w:val="000000"/>
                <w:sz w:val="22"/>
                <w:szCs w:val="22"/>
                <w:lang w:eastAsia="cs-CZ"/>
              </w:rPr>
              <w:t>E</w:t>
            </w:r>
            <w:r w:rsidR="00AA4F7B">
              <w:rPr>
                <w:rFonts w:asciiTheme="majorHAnsi" w:eastAsia="Times New Roman" w:hAnsiTheme="majorHAnsi"/>
                <w:b/>
                <w:bCs/>
                <w:color w:val="000000"/>
                <w:sz w:val="22"/>
                <w:szCs w:val="22"/>
                <w:lang w:eastAsia="cs-CZ"/>
              </w:rPr>
              <w:t>-mail</w:t>
            </w:r>
          </w:p>
        </w:tc>
      </w:tr>
      <w:tr w:rsidR="00D7308A" w:rsidRPr="003B0388" w:rsidTr="00617D1E">
        <w:trPr>
          <w:trHeight w:val="300"/>
        </w:trPr>
        <w:tc>
          <w:tcPr>
            <w:tcW w:w="2283" w:type="dxa"/>
            <w:tcBorders>
              <w:top w:val="nil"/>
              <w:left w:val="single" w:sz="4" w:space="0" w:color="auto"/>
              <w:bottom w:val="single" w:sz="4" w:space="0" w:color="auto"/>
              <w:right w:val="single" w:sz="4" w:space="0" w:color="auto"/>
            </w:tcBorders>
            <w:shd w:val="clear" w:color="auto" w:fill="auto"/>
            <w:vAlign w:val="center"/>
          </w:tcPr>
          <w:p w:rsidR="00D7308A" w:rsidRPr="002F11FC" w:rsidRDefault="00D7308A" w:rsidP="00094465">
            <w:pPr>
              <w:spacing w:after="0"/>
              <w:rPr>
                <w:rFonts w:asciiTheme="majorHAnsi" w:eastAsia="Times New Roman" w:hAnsiTheme="majorHAnsi"/>
                <w:color w:val="000000"/>
                <w:sz w:val="22"/>
                <w:szCs w:val="22"/>
                <w:lang w:eastAsia="cs-CZ"/>
              </w:rPr>
            </w:pPr>
            <w:r>
              <w:rPr>
                <w:rFonts w:asciiTheme="majorHAnsi" w:eastAsia="Times New Roman" w:hAnsiTheme="majorHAnsi"/>
                <w:color w:val="000000"/>
                <w:sz w:val="22"/>
                <w:szCs w:val="22"/>
                <w:lang w:eastAsia="cs-CZ"/>
              </w:rPr>
              <w:t>Oddělení administrace OSS (Praha)</w:t>
            </w:r>
          </w:p>
        </w:tc>
        <w:tc>
          <w:tcPr>
            <w:tcW w:w="2410" w:type="dxa"/>
            <w:tcBorders>
              <w:top w:val="nil"/>
              <w:left w:val="nil"/>
              <w:bottom w:val="single" w:sz="4" w:space="0" w:color="auto"/>
              <w:right w:val="single" w:sz="4" w:space="0" w:color="auto"/>
            </w:tcBorders>
            <w:shd w:val="clear" w:color="auto" w:fill="auto"/>
            <w:vAlign w:val="center"/>
          </w:tcPr>
          <w:p w:rsidR="00D7308A" w:rsidRPr="00617D1E" w:rsidRDefault="00D7308A" w:rsidP="00094465">
            <w:pPr>
              <w:spacing w:after="0"/>
              <w:ind w:left="283"/>
              <w:jc w:val="center"/>
              <w:rPr>
                <w:rFonts w:asciiTheme="majorHAnsi" w:eastAsia="Times New Roman" w:hAnsiTheme="majorHAnsi"/>
                <w:sz w:val="22"/>
                <w:szCs w:val="22"/>
                <w:lang w:eastAsia="cs-CZ"/>
              </w:rPr>
            </w:pPr>
            <w:r w:rsidRPr="00617D1E">
              <w:rPr>
                <w:rFonts w:asciiTheme="majorHAnsi" w:eastAsia="Times New Roman" w:hAnsiTheme="majorHAnsi"/>
                <w:sz w:val="22"/>
                <w:szCs w:val="22"/>
                <w:lang w:eastAsia="cs-CZ"/>
              </w:rPr>
              <w:t>Bohdan Kadlec</w:t>
            </w:r>
          </w:p>
        </w:tc>
        <w:tc>
          <w:tcPr>
            <w:tcW w:w="1842" w:type="dxa"/>
            <w:tcBorders>
              <w:top w:val="nil"/>
              <w:left w:val="nil"/>
              <w:bottom w:val="single" w:sz="4" w:space="0" w:color="auto"/>
              <w:right w:val="single" w:sz="4" w:space="0" w:color="auto"/>
            </w:tcBorders>
            <w:shd w:val="clear" w:color="auto" w:fill="auto"/>
            <w:vAlign w:val="center"/>
          </w:tcPr>
          <w:p w:rsidR="00D7308A" w:rsidRPr="00617D1E" w:rsidRDefault="00D7308A" w:rsidP="00094465">
            <w:pPr>
              <w:spacing w:after="0"/>
              <w:ind w:left="283"/>
              <w:jc w:val="center"/>
              <w:rPr>
                <w:rFonts w:asciiTheme="majorHAnsi" w:eastAsia="Times New Roman" w:hAnsiTheme="majorHAnsi"/>
                <w:sz w:val="22"/>
                <w:szCs w:val="22"/>
                <w:lang w:eastAsia="cs-CZ"/>
              </w:rPr>
            </w:pPr>
            <w:r w:rsidRPr="00617D1E">
              <w:rPr>
                <w:rFonts w:asciiTheme="majorHAnsi" w:eastAsia="Times New Roman" w:hAnsiTheme="majorHAnsi"/>
                <w:sz w:val="22"/>
                <w:szCs w:val="22"/>
                <w:lang w:eastAsia="cs-CZ"/>
              </w:rPr>
              <w:t>735 159 462</w:t>
            </w:r>
          </w:p>
        </w:tc>
        <w:tc>
          <w:tcPr>
            <w:tcW w:w="2552" w:type="dxa"/>
            <w:tcBorders>
              <w:top w:val="nil"/>
              <w:left w:val="nil"/>
              <w:bottom w:val="single" w:sz="4" w:space="0" w:color="auto"/>
              <w:right w:val="single" w:sz="4" w:space="0" w:color="auto"/>
            </w:tcBorders>
            <w:shd w:val="clear" w:color="auto" w:fill="auto"/>
            <w:vAlign w:val="center"/>
          </w:tcPr>
          <w:p w:rsidR="00D7308A" w:rsidRPr="00617D1E" w:rsidRDefault="00D7308A" w:rsidP="00617D1E">
            <w:pPr>
              <w:spacing w:after="0"/>
              <w:ind w:left="283"/>
              <w:jc w:val="center"/>
              <w:rPr>
                <w:rFonts w:asciiTheme="majorHAnsi" w:eastAsia="Times New Roman" w:hAnsiTheme="majorHAnsi"/>
                <w:sz w:val="22"/>
                <w:szCs w:val="22"/>
                <w:lang w:eastAsia="cs-CZ"/>
              </w:rPr>
            </w:pPr>
            <w:r w:rsidRPr="00617D1E">
              <w:rPr>
                <w:rFonts w:asciiTheme="majorHAnsi" w:eastAsia="Times New Roman" w:hAnsiTheme="majorHAnsi"/>
                <w:sz w:val="22"/>
                <w:szCs w:val="22"/>
                <w:lang w:eastAsia="cs-CZ"/>
              </w:rPr>
              <w:t>kadlec(at)crr.cz</w:t>
            </w:r>
          </w:p>
        </w:tc>
      </w:tr>
      <w:tr w:rsidR="00AA4F7B" w:rsidRPr="003B0388" w:rsidTr="00617D1E">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AA4F7B" w:rsidRPr="002F11FC" w:rsidRDefault="00AA4F7B" w:rsidP="00094465">
            <w:pPr>
              <w:spacing w:after="0"/>
              <w:rPr>
                <w:rFonts w:asciiTheme="majorHAnsi" w:eastAsia="Times New Roman" w:hAnsiTheme="majorHAnsi"/>
                <w:color w:val="000000"/>
                <w:sz w:val="22"/>
                <w:szCs w:val="22"/>
                <w:lang w:eastAsia="cs-CZ"/>
              </w:rPr>
            </w:pPr>
            <w:r w:rsidRPr="002F11FC">
              <w:rPr>
                <w:rFonts w:asciiTheme="majorHAnsi" w:eastAsia="Times New Roman" w:hAnsiTheme="majorHAnsi"/>
                <w:color w:val="000000"/>
                <w:sz w:val="22"/>
                <w:szCs w:val="22"/>
                <w:lang w:eastAsia="cs-CZ"/>
              </w:rPr>
              <w:t>Jihočeský kraj (České Budějovice)</w:t>
            </w:r>
          </w:p>
        </w:tc>
        <w:tc>
          <w:tcPr>
            <w:tcW w:w="2410" w:type="dxa"/>
            <w:tcBorders>
              <w:top w:val="nil"/>
              <w:left w:val="nil"/>
              <w:bottom w:val="single" w:sz="4" w:space="0" w:color="auto"/>
              <w:right w:val="single" w:sz="4" w:space="0" w:color="auto"/>
            </w:tcBorders>
            <w:shd w:val="clear" w:color="auto" w:fill="auto"/>
            <w:vAlign w:val="center"/>
            <w:hideMark/>
          </w:tcPr>
          <w:p w:rsidR="00AA4F7B" w:rsidRPr="00617D1E" w:rsidRDefault="00AA4F7B" w:rsidP="00094465">
            <w:pPr>
              <w:spacing w:after="0"/>
              <w:ind w:left="283"/>
              <w:jc w:val="center"/>
              <w:rPr>
                <w:rFonts w:asciiTheme="majorHAnsi" w:eastAsia="Times New Roman" w:hAnsiTheme="majorHAnsi"/>
                <w:sz w:val="22"/>
                <w:szCs w:val="22"/>
                <w:lang w:eastAsia="cs-CZ"/>
              </w:rPr>
            </w:pPr>
            <w:r w:rsidRPr="003C5DC4">
              <w:rPr>
                <w:rFonts w:asciiTheme="majorHAnsi" w:eastAsia="Times New Roman" w:hAnsiTheme="majorHAnsi"/>
                <w:sz w:val="22"/>
                <w:szCs w:val="22"/>
                <w:lang w:eastAsia="cs-CZ"/>
              </w:rPr>
              <w:t>Pavla Bártíková</w:t>
            </w:r>
          </w:p>
        </w:tc>
        <w:tc>
          <w:tcPr>
            <w:tcW w:w="1842" w:type="dxa"/>
            <w:tcBorders>
              <w:top w:val="nil"/>
              <w:left w:val="nil"/>
              <w:bottom w:val="single" w:sz="4" w:space="0" w:color="auto"/>
              <w:right w:val="single" w:sz="4" w:space="0" w:color="auto"/>
            </w:tcBorders>
            <w:shd w:val="clear" w:color="auto" w:fill="auto"/>
            <w:vAlign w:val="center"/>
          </w:tcPr>
          <w:p w:rsidR="00AA4F7B" w:rsidRPr="00617D1E" w:rsidRDefault="00AA4F7B" w:rsidP="00094465">
            <w:pPr>
              <w:spacing w:after="0"/>
              <w:ind w:left="283"/>
              <w:jc w:val="center"/>
              <w:rPr>
                <w:rFonts w:asciiTheme="majorHAnsi" w:eastAsia="Times New Roman" w:hAnsiTheme="majorHAnsi"/>
                <w:sz w:val="22"/>
                <w:szCs w:val="22"/>
                <w:lang w:eastAsia="cs-CZ"/>
              </w:rPr>
            </w:pPr>
            <w:r w:rsidRPr="00617D1E">
              <w:rPr>
                <w:rFonts w:eastAsiaTheme="minorHAnsi" w:cs="Cambria"/>
                <w:sz w:val="22"/>
                <w:szCs w:val="22"/>
                <w:lang w:eastAsia="en-US"/>
              </w:rPr>
              <w:t>725 793 625</w:t>
            </w:r>
          </w:p>
        </w:tc>
        <w:tc>
          <w:tcPr>
            <w:tcW w:w="2552" w:type="dxa"/>
            <w:tcBorders>
              <w:top w:val="nil"/>
              <w:left w:val="nil"/>
              <w:bottom w:val="single" w:sz="4" w:space="0" w:color="auto"/>
              <w:right w:val="single" w:sz="4" w:space="0" w:color="auto"/>
            </w:tcBorders>
            <w:shd w:val="clear" w:color="auto" w:fill="auto"/>
            <w:vAlign w:val="center"/>
          </w:tcPr>
          <w:p w:rsidR="00AA4F7B" w:rsidRPr="00617D1E" w:rsidRDefault="00AA4F7B" w:rsidP="00094465">
            <w:pPr>
              <w:spacing w:after="0"/>
              <w:ind w:left="283"/>
              <w:jc w:val="center"/>
              <w:rPr>
                <w:rFonts w:asciiTheme="majorHAnsi" w:eastAsia="Times New Roman" w:hAnsiTheme="majorHAnsi"/>
                <w:sz w:val="22"/>
                <w:szCs w:val="22"/>
                <w:lang w:eastAsia="cs-CZ"/>
              </w:rPr>
            </w:pPr>
            <w:r w:rsidRPr="00617D1E">
              <w:rPr>
                <w:rFonts w:eastAsiaTheme="minorHAnsi" w:cs="Cambria"/>
                <w:sz w:val="22"/>
                <w:szCs w:val="22"/>
                <w:lang w:eastAsia="en-US"/>
              </w:rPr>
              <w:t>bartikova(at)crr.cz</w:t>
            </w:r>
          </w:p>
        </w:tc>
      </w:tr>
      <w:tr w:rsidR="00AA4F7B" w:rsidRPr="003B0388" w:rsidTr="00617D1E">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AA4F7B" w:rsidRPr="002F11FC" w:rsidRDefault="00AA4F7B" w:rsidP="00094465">
            <w:pPr>
              <w:spacing w:after="0"/>
              <w:rPr>
                <w:rFonts w:asciiTheme="majorHAnsi" w:eastAsia="Times New Roman" w:hAnsiTheme="majorHAnsi"/>
                <w:color w:val="000000"/>
                <w:sz w:val="22"/>
                <w:szCs w:val="22"/>
                <w:lang w:eastAsia="cs-CZ"/>
              </w:rPr>
            </w:pPr>
            <w:r w:rsidRPr="002F11FC">
              <w:rPr>
                <w:rFonts w:asciiTheme="majorHAnsi" w:eastAsia="Times New Roman" w:hAnsiTheme="majorHAnsi"/>
                <w:color w:val="000000"/>
                <w:sz w:val="22"/>
                <w:szCs w:val="22"/>
                <w:lang w:eastAsia="cs-CZ"/>
              </w:rPr>
              <w:t>Jihomoravský kraj (Brno)</w:t>
            </w:r>
          </w:p>
        </w:tc>
        <w:tc>
          <w:tcPr>
            <w:tcW w:w="2410" w:type="dxa"/>
            <w:tcBorders>
              <w:top w:val="nil"/>
              <w:left w:val="nil"/>
              <w:bottom w:val="single" w:sz="4" w:space="0" w:color="auto"/>
              <w:right w:val="single" w:sz="4" w:space="0" w:color="auto"/>
            </w:tcBorders>
            <w:shd w:val="clear" w:color="auto" w:fill="auto"/>
            <w:vAlign w:val="center"/>
            <w:hideMark/>
          </w:tcPr>
          <w:p w:rsidR="00AA4F7B" w:rsidRPr="009815D8" w:rsidRDefault="00AA4F7B" w:rsidP="00094465">
            <w:pPr>
              <w:spacing w:after="0"/>
              <w:ind w:left="283"/>
              <w:jc w:val="center"/>
              <w:rPr>
                <w:rFonts w:asciiTheme="majorHAnsi" w:eastAsia="Times New Roman" w:hAnsiTheme="majorHAnsi"/>
                <w:sz w:val="22"/>
                <w:szCs w:val="22"/>
                <w:lang w:eastAsia="cs-CZ"/>
              </w:rPr>
            </w:pPr>
            <w:r w:rsidRPr="003C5DC4">
              <w:rPr>
                <w:rFonts w:asciiTheme="majorHAnsi" w:eastAsia="Times New Roman" w:hAnsiTheme="majorHAnsi"/>
                <w:sz w:val="22"/>
                <w:szCs w:val="22"/>
                <w:lang w:eastAsia="cs-CZ"/>
              </w:rPr>
              <w:t>Jitka Ondrušková</w:t>
            </w:r>
          </w:p>
        </w:tc>
        <w:tc>
          <w:tcPr>
            <w:tcW w:w="1842" w:type="dxa"/>
            <w:tcBorders>
              <w:top w:val="nil"/>
              <w:left w:val="nil"/>
              <w:bottom w:val="single" w:sz="4" w:space="0" w:color="auto"/>
              <w:right w:val="single" w:sz="4" w:space="0" w:color="auto"/>
            </w:tcBorders>
            <w:shd w:val="clear" w:color="auto" w:fill="auto"/>
            <w:vAlign w:val="center"/>
          </w:tcPr>
          <w:p w:rsidR="00AA4F7B" w:rsidRPr="009815D8" w:rsidRDefault="00AA4F7B" w:rsidP="00094465">
            <w:pPr>
              <w:spacing w:after="0"/>
              <w:ind w:left="283"/>
              <w:jc w:val="center"/>
              <w:rPr>
                <w:rFonts w:asciiTheme="majorHAnsi" w:eastAsia="Times New Roman" w:hAnsiTheme="majorHAnsi"/>
                <w:sz w:val="22"/>
                <w:szCs w:val="22"/>
                <w:lang w:eastAsia="cs-CZ"/>
              </w:rPr>
            </w:pPr>
            <w:r w:rsidRPr="009815D8">
              <w:rPr>
                <w:rFonts w:eastAsiaTheme="minorHAnsi" w:cs="Cambria"/>
                <w:sz w:val="22"/>
                <w:szCs w:val="22"/>
                <w:lang w:eastAsia="en-US"/>
              </w:rPr>
              <w:t>735 158 118</w:t>
            </w:r>
          </w:p>
        </w:tc>
        <w:tc>
          <w:tcPr>
            <w:tcW w:w="2552" w:type="dxa"/>
            <w:tcBorders>
              <w:top w:val="nil"/>
              <w:left w:val="nil"/>
              <w:bottom w:val="single" w:sz="4" w:space="0" w:color="auto"/>
              <w:right w:val="single" w:sz="4" w:space="0" w:color="auto"/>
            </w:tcBorders>
            <w:shd w:val="clear" w:color="auto" w:fill="auto"/>
            <w:vAlign w:val="center"/>
          </w:tcPr>
          <w:p w:rsidR="00AA4F7B" w:rsidRPr="009815D8" w:rsidRDefault="00AA4F7B" w:rsidP="00094465">
            <w:pPr>
              <w:spacing w:after="0"/>
              <w:ind w:left="283"/>
              <w:jc w:val="center"/>
              <w:rPr>
                <w:rFonts w:asciiTheme="majorHAnsi" w:eastAsia="Times New Roman" w:hAnsiTheme="majorHAnsi"/>
                <w:sz w:val="22"/>
                <w:szCs w:val="22"/>
                <w:lang w:eastAsia="cs-CZ"/>
              </w:rPr>
            </w:pPr>
            <w:r w:rsidRPr="009815D8">
              <w:rPr>
                <w:rFonts w:eastAsiaTheme="minorHAnsi" w:cs="Cambria"/>
                <w:sz w:val="22"/>
                <w:szCs w:val="22"/>
                <w:lang w:eastAsia="en-US"/>
              </w:rPr>
              <w:t>ondruskova(at)crr.cz</w:t>
            </w:r>
          </w:p>
        </w:tc>
      </w:tr>
      <w:tr w:rsidR="00AA4F7B" w:rsidRPr="003B0388" w:rsidTr="00617D1E">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AA4F7B" w:rsidRPr="002F11FC" w:rsidRDefault="00AA4F7B" w:rsidP="00094465">
            <w:pPr>
              <w:spacing w:after="0"/>
              <w:rPr>
                <w:rFonts w:asciiTheme="majorHAnsi" w:eastAsia="Times New Roman" w:hAnsiTheme="majorHAnsi"/>
                <w:color w:val="000000"/>
                <w:sz w:val="22"/>
                <w:szCs w:val="22"/>
                <w:lang w:eastAsia="cs-CZ"/>
              </w:rPr>
            </w:pPr>
            <w:r w:rsidRPr="002F11FC">
              <w:rPr>
                <w:rFonts w:asciiTheme="majorHAnsi" w:eastAsia="Times New Roman" w:hAnsiTheme="majorHAnsi"/>
                <w:color w:val="000000"/>
                <w:sz w:val="22"/>
                <w:szCs w:val="22"/>
                <w:lang w:eastAsia="cs-CZ"/>
              </w:rPr>
              <w:t>Karlovarský kraj (Karlovy Vary)</w:t>
            </w:r>
          </w:p>
        </w:tc>
        <w:tc>
          <w:tcPr>
            <w:tcW w:w="2410" w:type="dxa"/>
            <w:tcBorders>
              <w:top w:val="nil"/>
              <w:left w:val="nil"/>
              <w:bottom w:val="single" w:sz="4" w:space="0" w:color="auto"/>
              <w:right w:val="single" w:sz="4" w:space="0" w:color="auto"/>
            </w:tcBorders>
            <w:shd w:val="clear" w:color="auto" w:fill="auto"/>
            <w:vAlign w:val="center"/>
            <w:hideMark/>
          </w:tcPr>
          <w:p w:rsidR="00AA4F7B" w:rsidRPr="00617D1E" w:rsidRDefault="008F138D" w:rsidP="00094465">
            <w:pPr>
              <w:spacing w:after="0"/>
              <w:ind w:left="283"/>
              <w:jc w:val="center"/>
              <w:rPr>
                <w:rFonts w:asciiTheme="majorHAnsi" w:eastAsia="Times New Roman" w:hAnsiTheme="majorHAnsi"/>
                <w:sz w:val="22"/>
                <w:szCs w:val="22"/>
                <w:lang w:eastAsia="cs-CZ"/>
              </w:rPr>
            </w:pPr>
            <w:r w:rsidRPr="00286EF3">
              <w:rPr>
                <w:rFonts w:asciiTheme="majorHAnsi" w:eastAsia="Times New Roman" w:hAnsiTheme="majorHAnsi"/>
                <w:sz w:val="22"/>
                <w:szCs w:val="22"/>
                <w:lang w:eastAsia="cs-CZ"/>
              </w:rPr>
              <w:t>Lenka Modrovičová</w:t>
            </w:r>
          </w:p>
        </w:tc>
        <w:tc>
          <w:tcPr>
            <w:tcW w:w="1842" w:type="dxa"/>
            <w:tcBorders>
              <w:top w:val="nil"/>
              <w:left w:val="nil"/>
              <w:bottom w:val="single" w:sz="4" w:space="0" w:color="auto"/>
              <w:right w:val="single" w:sz="4" w:space="0" w:color="auto"/>
            </w:tcBorders>
            <w:shd w:val="clear" w:color="auto" w:fill="auto"/>
            <w:vAlign w:val="center"/>
          </w:tcPr>
          <w:p w:rsidR="00AA4F7B" w:rsidRPr="00617D1E" w:rsidRDefault="008F138D" w:rsidP="00094465">
            <w:pPr>
              <w:spacing w:after="0"/>
              <w:ind w:left="283"/>
              <w:jc w:val="center"/>
              <w:rPr>
                <w:rFonts w:asciiTheme="majorHAnsi" w:eastAsia="Times New Roman" w:hAnsiTheme="majorHAnsi"/>
                <w:sz w:val="22"/>
                <w:szCs w:val="22"/>
                <w:lang w:eastAsia="cs-CZ"/>
              </w:rPr>
            </w:pPr>
            <w:r>
              <w:rPr>
                <w:lang w:eastAsia="cs-CZ"/>
              </w:rPr>
              <w:t>731</w:t>
            </w:r>
            <w:r w:rsidR="001E3195">
              <w:rPr>
                <w:lang w:eastAsia="cs-CZ"/>
              </w:rPr>
              <w:t> </w:t>
            </w:r>
            <w:r>
              <w:rPr>
                <w:lang w:eastAsia="cs-CZ"/>
              </w:rPr>
              <w:t>645</w:t>
            </w:r>
            <w:r w:rsidR="001E3195">
              <w:rPr>
                <w:lang w:eastAsia="cs-CZ"/>
              </w:rPr>
              <w:t xml:space="preserve"> </w:t>
            </w:r>
            <w:r>
              <w:rPr>
                <w:lang w:eastAsia="cs-CZ"/>
              </w:rPr>
              <w:t>187</w:t>
            </w:r>
          </w:p>
        </w:tc>
        <w:tc>
          <w:tcPr>
            <w:tcW w:w="2552" w:type="dxa"/>
            <w:tcBorders>
              <w:top w:val="nil"/>
              <w:left w:val="nil"/>
              <w:bottom w:val="single" w:sz="4" w:space="0" w:color="auto"/>
              <w:right w:val="single" w:sz="4" w:space="0" w:color="auto"/>
            </w:tcBorders>
            <w:shd w:val="clear" w:color="auto" w:fill="auto"/>
            <w:vAlign w:val="center"/>
          </w:tcPr>
          <w:p w:rsidR="00AA4F7B" w:rsidRPr="00617D1E" w:rsidRDefault="001E3195" w:rsidP="00094465">
            <w:pPr>
              <w:spacing w:after="0"/>
              <w:ind w:left="283"/>
              <w:jc w:val="center"/>
              <w:rPr>
                <w:rFonts w:asciiTheme="majorHAnsi" w:eastAsia="Times New Roman" w:hAnsiTheme="majorHAnsi"/>
                <w:sz w:val="22"/>
                <w:szCs w:val="22"/>
                <w:lang w:eastAsia="cs-CZ"/>
              </w:rPr>
            </w:pPr>
            <w:r>
              <w:rPr>
                <w:rFonts w:eastAsiaTheme="minorHAnsi" w:cs="Cambria"/>
                <w:sz w:val="22"/>
                <w:szCs w:val="22"/>
                <w:lang w:eastAsia="en-US"/>
              </w:rPr>
              <w:t>modrovicova</w:t>
            </w:r>
            <w:r w:rsidR="00AA4F7B" w:rsidRPr="00617D1E">
              <w:rPr>
                <w:rFonts w:eastAsiaTheme="minorHAnsi" w:cs="Cambria"/>
                <w:sz w:val="22"/>
                <w:szCs w:val="22"/>
                <w:lang w:eastAsia="en-US"/>
              </w:rPr>
              <w:t>(at)crr.cz</w:t>
            </w:r>
          </w:p>
        </w:tc>
      </w:tr>
      <w:tr w:rsidR="00AA4F7B" w:rsidRPr="003B0388" w:rsidTr="00617D1E">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AA4F7B" w:rsidRPr="002F11FC" w:rsidRDefault="00AA4F7B" w:rsidP="00EF3A37">
            <w:pPr>
              <w:spacing w:after="0"/>
              <w:rPr>
                <w:rFonts w:asciiTheme="majorHAnsi" w:eastAsia="Times New Roman" w:hAnsiTheme="majorHAnsi"/>
                <w:color w:val="000000"/>
                <w:sz w:val="22"/>
                <w:szCs w:val="22"/>
                <w:lang w:eastAsia="cs-CZ"/>
              </w:rPr>
            </w:pPr>
            <w:r w:rsidRPr="002F11FC">
              <w:rPr>
                <w:rFonts w:asciiTheme="majorHAnsi" w:eastAsia="Times New Roman" w:hAnsiTheme="majorHAnsi"/>
                <w:color w:val="000000"/>
                <w:sz w:val="22"/>
                <w:szCs w:val="22"/>
                <w:lang w:eastAsia="cs-CZ"/>
              </w:rPr>
              <w:t>Královehradecký kraj (Hr</w:t>
            </w:r>
            <w:r w:rsidR="00EF3A37">
              <w:rPr>
                <w:rFonts w:asciiTheme="majorHAnsi" w:eastAsia="Times New Roman" w:hAnsiTheme="majorHAnsi"/>
                <w:color w:val="000000"/>
                <w:sz w:val="22"/>
                <w:szCs w:val="22"/>
                <w:lang w:eastAsia="cs-CZ"/>
              </w:rPr>
              <w:t>adec</w:t>
            </w:r>
            <w:r w:rsidRPr="002F11FC">
              <w:rPr>
                <w:rFonts w:asciiTheme="majorHAnsi" w:eastAsia="Times New Roman" w:hAnsiTheme="majorHAnsi"/>
                <w:color w:val="000000"/>
                <w:sz w:val="22"/>
                <w:szCs w:val="22"/>
                <w:lang w:eastAsia="cs-CZ"/>
              </w:rPr>
              <w:t xml:space="preserve"> Králové)</w:t>
            </w:r>
          </w:p>
        </w:tc>
        <w:tc>
          <w:tcPr>
            <w:tcW w:w="2410" w:type="dxa"/>
            <w:tcBorders>
              <w:top w:val="nil"/>
              <w:left w:val="nil"/>
              <w:bottom w:val="single" w:sz="4" w:space="0" w:color="auto"/>
              <w:right w:val="single" w:sz="4" w:space="0" w:color="auto"/>
            </w:tcBorders>
            <w:shd w:val="clear" w:color="auto" w:fill="auto"/>
            <w:vAlign w:val="center"/>
            <w:hideMark/>
          </w:tcPr>
          <w:p w:rsidR="00AA4F7B" w:rsidRPr="00617D1E" w:rsidRDefault="00AA4F7B" w:rsidP="00094465">
            <w:pPr>
              <w:spacing w:after="0"/>
              <w:ind w:left="283"/>
              <w:jc w:val="center"/>
              <w:rPr>
                <w:rFonts w:asciiTheme="majorHAnsi" w:eastAsia="Times New Roman" w:hAnsiTheme="majorHAnsi"/>
                <w:sz w:val="22"/>
                <w:szCs w:val="22"/>
                <w:lang w:eastAsia="cs-CZ"/>
              </w:rPr>
            </w:pPr>
            <w:r w:rsidRPr="003C5DC4">
              <w:rPr>
                <w:rFonts w:asciiTheme="majorHAnsi" w:eastAsia="Times New Roman" w:hAnsiTheme="majorHAnsi"/>
                <w:sz w:val="22"/>
                <w:szCs w:val="22"/>
                <w:lang w:eastAsia="cs-CZ"/>
              </w:rPr>
              <w:t>Michaela Brožová</w:t>
            </w:r>
          </w:p>
        </w:tc>
        <w:tc>
          <w:tcPr>
            <w:tcW w:w="1842" w:type="dxa"/>
            <w:tcBorders>
              <w:top w:val="nil"/>
              <w:left w:val="nil"/>
              <w:bottom w:val="single" w:sz="4" w:space="0" w:color="auto"/>
              <w:right w:val="single" w:sz="4" w:space="0" w:color="auto"/>
            </w:tcBorders>
            <w:shd w:val="clear" w:color="auto" w:fill="auto"/>
            <w:vAlign w:val="center"/>
          </w:tcPr>
          <w:p w:rsidR="00AA4F7B" w:rsidRPr="00617D1E" w:rsidRDefault="00AA4F7B" w:rsidP="00094465">
            <w:pPr>
              <w:spacing w:after="0"/>
              <w:ind w:left="283"/>
              <w:jc w:val="center"/>
              <w:rPr>
                <w:rFonts w:asciiTheme="majorHAnsi" w:eastAsia="Times New Roman" w:hAnsiTheme="majorHAnsi"/>
                <w:sz w:val="22"/>
                <w:szCs w:val="22"/>
                <w:lang w:eastAsia="cs-CZ"/>
              </w:rPr>
            </w:pPr>
            <w:r w:rsidRPr="00617D1E">
              <w:rPr>
                <w:rFonts w:eastAsiaTheme="minorHAnsi" w:cs="Cambria"/>
                <w:sz w:val="22"/>
                <w:szCs w:val="22"/>
                <w:lang w:eastAsia="en-US"/>
              </w:rPr>
              <w:t>735 157 809</w:t>
            </w:r>
          </w:p>
        </w:tc>
        <w:tc>
          <w:tcPr>
            <w:tcW w:w="2552" w:type="dxa"/>
            <w:tcBorders>
              <w:top w:val="nil"/>
              <w:left w:val="nil"/>
              <w:bottom w:val="single" w:sz="4" w:space="0" w:color="auto"/>
              <w:right w:val="single" w:sz="4" w:space="0" w:color="auto"/>
            </w:tcBorders>
            <w:shd w:val="clear" w:color="auto" w:fill="auto"/>
            <w:vAlign w:val="center"/>
          </w:tcPr>
          <w:p w:rsidR="00AA4F7B" w:rsidRPr="00617D1E" w:rsidRDefault="00AA4F7B" w:rsidP="00094465">
            <w:pPr>
              <w:spacing w:after="0"/>
              <w:ind w:left="283"/>
              <w:jc w:val="center"/>
              <w:rPr>
                <w:rFonts w:asciiTheme="majorHAnsi" w:eastAsia="Times New Roman" w:hAnsiTheme="majorHAnsi"/>
                <w:sz w:val="22"/>
                <w:szCs w:val="22"/>
                <w:lang w:eastAsia="cs-CZ"/>
              </w:rPr>
            </w:pPr>
            <w:r w:rsidRPr="00617D1E">
              <w:rPr>
                <w:rFonts w:eastAsiaTheme="minorHAnsi" w:cs="Cambria"/>
                <w:sz w:val="22"/>
                <w:szCs w:val="22"/>
                <w:lang w:eastAsia="en-US"/>
              </w:rPr>
              <w:t>brozova(at)crr.cz</w:t>
            </w:r>
          </w:p>
        </w:tc>
      </w:tr>
      <w:tr w:rsidR="00AA4F7B" w:rsidRPr="003B0388" w:rsidTr="00617D1E">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AA4F7B" w:rsidRPr="002F11FC" w:rsidRDefault="00AA4F7B" w:rsidP="00094465">
            <w:pPr>
              <w:spacing w:after="0"/>
              <w:rPr>
                <w:rFonts w:asciiTheme="majorHAnsi" w:eastAsia="Times New Roman" w:hAnsiTheme="majorHAnsi"/>
                <w:color w:val="000000"/>
                <w:sz w:val="22"/>
                <w:szCs w:val="22"/>
                <w:lang w:eastAsia="cs-CZ"/>
              </w:rPr>
            </w:pPr>
            <w:r w:rsidRPr="002F11FC">
              <w:rPr>
                <w:rFonts w:asciiTheme="majorHAnsi" w:eastAsia="Times New Roman" w:hAnsiTheme="majorHAnsi"/>
                <w:color w:val="000000"/>
                <w:sz w:val="22"/>
                <w:szCs w:val="22"/>
                <w:lang w:eastAsia="cs-CZ"/>
              </w:rPr>
              <w:t>Liberecký kraj (Liberec)</w:t>
            </w:r>
          </w:p>
        </w:tc>
        <w:tc>
          <w:tcPr>
            <w:tcW w:w="2410" w:type="dxa"/>
            <w:tcBorders>
              <w:top w:val="nil"/>
              <w:left w:val="nil"/>
              <w:bottom w:val="single" w:sz="4" w:space="0" w:color="auto"/>
              <w:right w:val="single" w:sz="4" w:space="0" w:color="auto"/>
            </w:tcBorders>
            <w:shd w:val="clear" w:color="auto" w:fill="auto"/>
            <w:vAlign w:val="center"/>
            <w:hideMark/>
          </w:tcPr>
          <w:p w:rsidR="00AA4F7B" w:rsidRPr="00617D1E" w:rsidRDefault="00AA4F7B" w:rsidP="00094465">
            <w:pPr>
              <w:spacing w:after="0"/>
              <w:ind w:left="283"/>
              <w:jc w:val="center"/>
              <w:rPr>
                <w:rFonts w:asciiTheme="majorHAnsi" w:eastAsia="Times New Roman" w:hAnsiTheme="majorHAnsi"/>
                <w:sz w:val="22"/>
                <w:szCs w:val="22"/>
                <w:lang w:eastAsia="cs-CZ"/>
              </w:rPr>
            </w:pPr>
            <w:r w:rsidRPr="003C5DC4">
              <w:rPr>
                <w:rFonts w:asciiTheme="majorHAnsi" w:eastAsia="Times New Roman" w:hAnsiTheme="majorHAnsi"/>
                <w:sz w:val="22"/>
                <w:szCs w:val="22"/>
                <w:lang w:eastAsia="cs-CZ"/>
              </w:rPr>
              <w:t>Romana Valentová</w:t>
            </w:r>
          </w:p>
        </w:tc>
        <w:tc>
          <w:tcPr>
            <w:tcW w:w="1842" w:type="dxa"/>
            <w:tcBorders>
              <w:top w:val="nil"/>
              <w:left w:val="nil"/>
              <w:bottom w:val="single" w:sz="4" w:space="0" w:color="auto"/>
              <w:right w:val="single" w:sz="4" w:space="0" w:color="auto"/>
            </w:tcBorders>
            <w:shd w:val="clear" w:color="auto" w:fill="auto"/>
            <w:vAlign w:val="center"/>
          </w:tcPr>
          <w:p w:rsidR="00AA4F7B" w:rsidRPr="00617D1E" w:rsidRDefault="00AA4F7B" w:rsidP="00094465">
            <w:pPr>
              <w:spacing w:after="0"/>
              <w:ind w:left="283"/>
              <w:jc w:val="center"/>
              <w:rPr>
                <w:rFonts w:asciiTheme="majorHAnsi" w:eastAsia="Times New Roman" w:hAnsiTheme="majorHAnsi"/>
                <w:sz w:val="22"/>
                <w:szCs w:val="22"/>
                <w:lang w:eastAsia="cs-CZ"/>
              </w:rPr>
            </w:pPr>
            <w:r w:rsidRPr="00617D1E">
              <w:rPr>
                <w:rFonts w:eastAsiaTheme="minorHAnsi" w:cs="Cambria"/>
                <w:sz w:val="22"/>
                <w:szCs w:val="22"/>
                <w:lang w:eastAsia="en-US"/>
              </w:rPr>
              <w:t>731 607 725</w:t>
            </w:r>
          </w:p>
        </w:tc>
        <w:tc>
          <w:tcPr>
            <w:tcW w:w="2552" w:type="dxa"/>
            <w:tcBorders>
              <w:top w:val="nil"/>
              <w:left w:val="nil"/>
              <w:bottom w:val="single" w:sz="4" w:space="0" w:color="auto"/>
              <w:right w:val="single" w:sz="4" w:space="0" w:color="auto"/>
            </w:tcBorders>
            <w:shd w:val="clear" w:color="auto" w:fill="auto"/>
            <w:vAlign w:val="center"/>
          </w:tcPr>
          <w:p w:rsidR="00AA4F7B" w:rsidRPr="00617D1E" w:rsidRDefault="00AA4F7B" w:rsidP="00094465">
            <w:pPr>
              <w:spacing w:after="0"/>
              <w:ind w:left="283"/>
              <w:jc w:val="center"/>
              <w:rPr>
                <w:rFonts w:asciiTheme="majorHAnsi" w:eastAsia="Times New Roman" w:hAnsiTheme="majorHAnsi"/>
                <w:sz w:val="22"/>
                <w:szCs w:val="22"/>
                <w:lang w:eastAsia="cs-CZ"/>
              </w:rPr>
            </w:pPr>
            <w:r w:rsidRPr="00617D1E">
              <w:rPr>
                <w:rFonts w:eastAsiaTheme="minorHAnsi" w:cs="Cambria"/>
                <w:sz w:val="22"/>
                <w:szCs w:val="22"/>
                <w:lang w:eastAsia="en-US"/>
              </w:rPr>
              <w:t>valentova(at)crr.cz</w:t>
            </w:r>
          </w:p>
        </w:tc>
      </w:tr>
      <w:tr w:rsidR="00AA4F7B" w:rsidRPr="003B0388" w:rsidTr="00617D1E">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AA4F7B" w:rsidRPr="002F11FC" w:rsidRDefault="00AA4F7B" w:rsidP="00094465">
            <w:pPr>
              <w:spacing w:after="0"/>
              <w:rPr>
                <w:rFonts w:asciiTheme="majorHAnsi" w:eastAsia="Times New Roman" w:hAnsiTheme="majorHAnsi"/>
                <w:color w:val="000000"/>
                <w:sz w:val="22"/>
                <w:szCs w:val="22"/>
                <w:lang w:eastAsia="cs-CZ"/>
              </w:rPr>
            </w:pPr>
            <w:r w:rsidRPr="002F11FC">
              <w:rPr>
                <w:rFonts w:asciiTheme="majorHAnsi" w:eastAsia="Times New Roman" w:hAnsiTheme="majorHAnsi"/>
                <w:color w:val="000000"/>
                <w:sz w:val="22"/>
                <w:szCs w:val="22"/>
                <w:lang w:eastAsia="cs-CZ"/>
              </w:rPr>
              <w:t>Moravskoslezský kraj (Ostrava)</w:t>
            </w:r>
          </w:p>
        </w:tc>
        <w:tc>
          <w:tcPr>
            <w:tcW w:w="2410" w:type="dxa"/>
            <w:tcBorders>
              <w:top w:val="nil"/>
              <w:left w:val="nil"/>
              <w:bottom w:val="single" w:sz="4" w:space="0" w:color="auto"/>
              <w:right w:val="single" w:sz="4" w:space="0" w:color="auto"/>
            </w:tcBorders>
            <w:shd w:val="clear" w:color="auto" w:fill="auto"/>
            <w:vAlign w:val="center"/>
            <w:hideMark/>
          </w:tcPr>
          <w:p w:rsidR="00AA4F7B" w:rsidRPr="00617D1E" w:rsidRDefault="00AA4F7B" w:rsidP="00094465">
            <w:pPr>
              <w:spacing w:after="0"/>
              <w:ind w:left="283"/>
              <w:jc w:val="center"/>
              <w:rPr>
                <w:rFonts w:asciiTheme="majorHAnsi" w:eastAsia="Times New Roman" w:hAnsiTheme="majorHAnsi"/>
                <w:sz w:val="22"/>
                <w:szCs w:val="22"/>
                <w:lang w:eastAsia="cs-CZ"/>
              </w:rPr>
            </w:pPr>
            <w:r w:rsidRPr="003C5DC4">
              <w:rPr>
                <w:rFonts w:asciiTheme="majorHAnsi" w:eastAsia="Times New Roman" w:hAnsiTheme="majorHAnsi"/>
                <w:sz w:val="22"/>
                <w:szCs w:val="22"/>
                <w:lang w:eastAsia="cs-CZ"/>
              </w:rPr>
              <w:t>Marie Lichnovská</w:t>
            </w:r>
          </w:p>
        </w:tc>
        <w:tc>
          <w:tcPr>
            <w:tcW w:w="1842" w:type="dxa"/>
            <w:tcBorders>
              <w:top w:val="nil"/>
              <w:left w:val="nil"/>
              <w:bottom w:val="single" w:sz="4" w:space="0" w:color="auto"/>
              <w:right w:val="single" w:sz="4" w:space="0" w:color="auto"/>
            </w:tcBorders>
            <w:shd w:val="clear" w:color="auto" w:fill="auto"/>
            <w:vAlign w:val="center"/>
          </w:tcPr>
          <w:p w:rsidR="00AA4F7B" w:rsidRPr="00617D1E" w:rsidRDefault="00AA4F7B" w:rsidP="00094465">
            <w:pPr>
              <w:spacing w:after="0"/>
              <w:ind w:left="283"/>
              <w:jc w:val="center"/>
              <w:rPr>
                <w:rFonts w:asciiTheme="majorHAnsi" w:eastAsia="Times New Roman" w:hAnsiTheme="majorHAnsi"/>
                <w:sz w:val="22"/>
                <w:szCs w:val="22"/>
                <w:lang w:eastAsia="cs-CZ"/>
              </w:rPr>
            </w:pPr>
            <w:r w:rsidRPr="00617D1E">
              <w:rPr>
                <w:rFonts w:eastAsiaTheme="minorHAnsi" w:cs="Cambria"/>
                <w:sz w:val="22"/>
                <w:szCs w:val="22"/>
                <w:lang w:eastAsia="en-US"/>
              </w:rPr>
              <w:t>739 320 907</w:t>
            </w:r>
          </w:p>
        </w:tc>
        <w:tc>
          <w:tcPr>
            <w:tcW w:w="2552" w:type="dxa"/>
            <w:tcBorders>
              <w:top w:val="nil"/>
              <w:left w:val="nil"/>
              <w:bottom w:val="single" w:sz="4" w:space="0" w:color="auto"/>
              <w:right w:val="single" w:sz="4" w:space="0" w:color="auto"/>
            </w:tcBorders>
            <w:shd w:val="clear" w:color="auto" w:fill="auto"/>
            <w:vAlign w:val="center"/>
          </w:tcPr>
          <w:p w:rsidR="00AA4F7B" w:rsidRPr="00617D1E" w:rsidRDefault="00AA4F7B" w:rsidP="00094465">
            <w:pPr>
              <w:spacing w:after="0"/>
              <w:ind w:left="283"/>
              <w:jc w:val="center"/>
              <w:rPr>
                <w:rFonts w:asciiTheme="majorHAnsi" w:eastAsia="Times New Roman" w:hAnsiTheme="majorHAnsi"/>
                <w:sz w:val="22"/>
                <w:szCs w:val="22"/>
                <w:lang w:eastAsia="cs-CZ"/>
              </w:rPr>
            </w:pPr>
            <w:r w:rsidRPr="00617D1E">
              <w:rPr>
                <w:rFonts w:eastAsiaTheme="minorHAnsi" w:cs="Cambria"/>
                <w:sz w:val="22"/>
                <w:szCs w:val="22"/>
                <w:lang w:eastAsia="en-US"/>
              </w:rPr>
              <w:t>lichnovska(at)crr.cz</w:t>
            </w:r>
          </w:p>
        </w:tc>
      </w:tr>
      <w:tr w:rsidR="00AA4F7B" w:rsidRPr="003B0388" w:rsidTr="00617D1E">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AA4F7B" w:rsidRPr="002F11FC" w:rsidRDefault="00AA4F7B" w:rsidP="00094465">
            <w:pPr>
              <w:spacing w:after="0"/>
              <w:rPr>
                <w:rFonts w:asciiTheme="majorHAnsi" w:eastAsia="Times New Roman" w:hAnsiTheme="majorHAnsi"/>
                <w:color w:val="000000"/>
                <w:sz w:val="22"/>
                <w:szCs w:val="22"/>
                <w:lang w:eastAsia="cs-CZ"/>
              </w:rPr>
            </w:pPr>
            <w:r w:rsidRPr="002F11FC">
              <w:rPr>
                <w:rFonts w:asciiTheme="majorHAnsi" w:eastAsia="Times New Roman" w:hAnsiTheme="majorHAnsi"/>
                <w:color w:val="000000"/>
                <w:sz w:val="22"/>
                <w:szCs w:val="22"/>
                <w:lang w:eastAsia="cs-CZ"/>
              </w:rPr>
              <w:t>Olomoucký kraj (Olomouc)</w:t>
            </w:r>
          </w:p>
        </w:tc>
        <w:tc>
          <w:tcPr>
            <w:tcW w:w="2410" w:type="dxa"/>
            <w:tcBorders>
              <w:top w:val="nil"/>
              <w:left w:val="nil"/>
              <w:bottom w:val="single" w:sz="4" w:space="0" w:color="auto"/>
              <w:right w:val="single" w:sz="4" w:space="0" w:color="auto"/>
            </w:tcBorders>
            <w:shd w:val="clear" w:color="auto" w:fill="auto"/>
            <w:vAlign w:val="center"/>
            <w:hideMark/>
          </w:tcPr>
          <w:p w:rsidR="00AA4F7B" w:rsidRPr="00617D1E" w:rsidRDefault="00AA4F7B" w:rsidP="00094465">
            <w:pPr>
              <w:spacing w:after="0"/>
              <w:ind w:left="283"/>
              <w:jc w:val="center"/>
              <w:rPr>
                <w:rFonts w:asciiTheme="majorHAnsi" w:eastAsia="Times New Roman" w:hAnsiTheme="majorHAnsi"/>
                <w:sz w:val="22"/>
                <w:szCs w:val="22"/>
                <w:lang w:eastAsia="cs-CZ"/>
              </w:rPr>
            </w:pPr>
            <w:r w:rsidRPr="003C5DC4">
              <w:rPr>
                <w:rFonts w:asciiTheme="majorHAnsi" w:eastAsia="Times New Roman" w:hAnsiTheme="majorHAnsi"/>
                <w:sz w:val="22"/>
                <w:szCs w:val="22"/>
                <w:lang w:eastAsia="cs-CZ"/>
              </w:rPr>
              <w:t>Veronika Škutová</w:t>
            </w:r>
          </w:p>
        </w:tc>
        <w:tc>
          <w:tcPr>
            <w:tcW w:w="1842" w:type="dxa"/>
            <w:tcBorders>
              <w:top w:val="nil"/>
              <w:left w:val="nil"/>
              <w:bottom w:val="single" w:sz="4" w:space="0" w:color="auto"/>
              <w:right w:val="single" w:sz="4" w:space="0" w:color="auto"/>
            </w:tcBorders>
            <w:shd w:val="clear" w:color="auto" w:fill="auto"/>
            <w:vAlign w:val="center"/>
          </w:tcPr>
          <w:p w:rsidR="00AA4F7B" w:rsidRPr="00617D1E" w:rsidRDefault="00AA4F7B" w:rsidP="00094465">
            <w:pPr>
              <w:spacing w:after="0"/>
              <w:ind w:left="283"/>
              <w:jc w:val="center"/>
              <w:rPr>
                <w:rFonts w:asciiTheme="majorHAnsi" w:eastAsia="Times New Roman" w:hAnsiTheme="majorHAnsi"/>
                <w:sz w:val="22"/>
                <w:szCs w:val="22"/>
                <w:lang w:eastAsia="cs-CZ"/>
              </w:rPr>
            </w:pPr>
            <w:r w:rsidRPr="00617D1E">
              <w:rPr>
                <w:rFonts w:eastAsiaTheme="minorHAnsi" w:cs="Cambria"/>
                <w:sz w:val="22"/>
                <w:szCs w:val="22"/>
                <w:lang w:eastAsia="en-US"/>
              </w:rPr>
              <w:t>731 604 727</w:t>
            </w:r>
          </w:p>
        </w:tc>
        <w:tc>
          <w:tcPr>
            <w:tcW w:w="2552" w:type="dxa"/>
            <w:tcBorders>
              <w:top w:val="nil"/>
              <w:left w:val="nil"/>
              <w:bottom w:val="single" w:sz="4" w:space="0" w:color="auto"/>
              <w:right w:val="single" w:sz="4" w:space="0" w:color="auto"/>
            </w:tcBorders>
            <w:shd w:val="clear" w:color="auto" w:fill="auto"/>
            <w:vAlign w:val="center"/>
          </w:tcPr>
          <w:p w:rsidR="00AA4F7B" w:rsidRPr="00617D1E" w:rsidRDefault="00AA4F7B" w:rsidP="00094465">
            <w:pPr>
              <w:spacing w:after="0"/>
              <w:ind w:left="283"/>
              <w:jc w:val="center"/>
              <w:rPr>
                <w:rFonts w:asciiTheme="majorHAnsi" w:eastAsia="Times New Roman" w:hAnsiTheme="majorHAnsi"/>
                <w:sz w:val="22"/>
                <w:szCs w:val="22"/>
                <w:lang w:eastAsia="cs-CZ"/>
              </w:rPr>
            </w:pPr>
            <w:r w:rsidRPr="00617D1E">
              <w:rPr>
                <w:rFonts w:eastAsiaTheme="minorHAnsi" w:cs="Cambria"/>
                <w:sz w:val="22"/>
                <w:szCs w:val="22"/>
                <w:lang w:eastAsia="en-US"/>
              </w:rPr>
              <w:t>skutova(at)crr.cz</w:t>
            </w:r>
          </w:p>
        </w:tc>
      </w:tr>
      <w:tr w:rsidR="00AA4F7B" w:rsidRPr="003B0388" w:rsidTr="00617D1E">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AA4F7B" w:rsidRPr="002F11FC" w:rsidRDefault="00AA4F7B" w:rsidP="00094465">
            <w:pPr>
              <w:spacing w:after="0"/>
              <w:rPr>
                <w:rFonts w:asciiTheme="majorHAnsi" w:eastAsia="Times New Roman" w:hAnsiTheme="majorHAnsi"/>
                <w:color w:val="000000"/>
                <w:sz w:val="22"/>
                <w:szCs w:val="22"/>
                <w:lang w:eastAsia="cs-CZ"/>
              </w:rPr>
            </w:pPr>
            <w:r w:rsidRPr="002F11FC">
              <w:rPr>
                <w:rFonts w:asciiTheme="majorHAnsi" w:eastAsia="Times New Roman" w:hAnsiTheme="majorHAnsi"/>
                <w:color w:val="000000"/>
                <w:sz w:val="22"/>
                <w:szCs w:val="22"/>
                <w:lang w:eastAsia="cs-CZ"/>
              </w:rPr>
              <w:t>Pardubický kraj (Pardubice)</w:t>
            </w:r>
          </w:p>
        </w:tc>
        <w:tc>
          <w:tcPr>
            <w:tcW w:w="2410" w:type="dxa"/>
            <w:tcBorders>
              <w:top w:val="nil"/>
              <w:left w:val="nil"/>
              <w:bottom w:val="single" w:sz="4" w:space="0" w:color="auto"/>
              <w:right w:val="single" w:sz="4" w:space="0" w:color="auto"/>
            </w:tcBorders>
            <w:shd w:val="clear" w:color="auto" w:fill="auto"/>
            <w:vAlign w:val="center"/>
            <w:hideMark/>
          </w:tcPr>
          <w:p w:rsidR="00AA4F7B" w:rsidRPr="008A5B42" w:rsidRDefault="00AA4F7B" w:rsidP="00094465">
            <w:pPr>
              <w:spacing w:after="0"/>
              <w:ind w:left="283"/>
              <w:jc w:val="center"/>
              <w:rPr>
                <w:rFonts w:asciiTheme="majorHAnsi" w:eastAsia="Times New Roman" w:hAnsiTheme="majorHAnsi"/>
                <w:sz w:val="22"/>
                <w:szCs w:val="22"/>
                <w:lang w:eastAsia="cs-CZ"/>
              </w:rPr>
            </w:pPr>
            <w:r w:rsidRPr="008A5B42">
              <w:rPr>
                <w:rFonts w:asciiTheme="majorHAnsi" w:eastAsia="Times New Roman" w:hAnsiTheme="majorHAnsi"/>
                <w:sz w:val="22"/>
                <w:szCs w:val="22"/>
                <w:lang w:eastAsia="cs-CZ"/>
              </w:rPr>
              <w:t>Markéta Kupcová</w:t>
            </w:r>
          </w:p>
        </w:tc>
        <w:tc>
          <w:tcPr>
            <w:tcW w:w="1842" w:type="dxa"/>
            <w:tcBorders>
              <w:top w:val="nil"/>
              <w:left w:val="nil"/>
              <w:bottom w:val="single" w:sz="4" w:space="0" w:color="auto"/>
              <w:right w:val="single" w:sz="4" w:space="0" w:color="auto"/>
            </w:tcBorders>
            <w:shd w:val="clear" w:color="auto" w:fill="auto"/>
            <w:vAlign w:val="center"/>
          </w:tcPr>
          <w:p w:rsidR="00AA4F7B" w:rsidRPr="008A5B42" w:rsidRDefault="00AA4F7B" w:rsidP="00094465">
            <w:pPr>
              <w:spacing w:after="0"/>
              <w:ind w:left="283"/>
              <w:jc w:val="center"/>
              <w:rPr>
                <w:rFonts w:asciiTheme="majorHAnsi" w:eastAsia="Times New Roman" w:hAnsiTheme="majorHAnsi"/>
                <w:sz w:val="22"/>
                <w:szCs w:val="22"/>
                <w:lang w:eastAsia="cs-CZ"/>
              </w:rPr>
            </w:pPr>
            <w:r w:rsidRPr="008A5B42">
              <w:rPr>
                <w:rFonts w:eastAsiaTheme="minorHAnsi" w:cs="Cambria"/>
                <w:sz w:val="22"/>
                <w:szCs w:val="22"/>
                <w:lang w:eastAsia="en-US"/>
              </w:rPr>
              <w:t>735 157 810</w:t>
            </w:r>
          </w:p>
        </w:tc>
        <w:tc>
          <w:tcPr>
            <w:tcW w:w="2552" w:type="dxa"/>
            <w:tcBorders>
              <w:top w:val="nil"/>
              <w:left w:val="nil"/>
              <w:bottom w:val="single" w:sz="4" w:space="0" w:color="auto"/>
              <w:right w:val="single" w:sz="4" w:space="0" w:color="auto"/>
            </w:tcBorders>
            <w:shd w:val="clear" w:color="auto" w:fill="auto"/>
            <w:vAlign w:val="center"/>
          </w:tcPr>
          <w:p w:rsidR="00AA4F7B" w:rsidRPr="008A5B42" w:rsidRDefault="00AA4F7B" w:rsidP="00094465">
            <w:pPr>
              <w:spacing w:after="0"/>
              <w:ind w:left="283"/>
              <w:jc w:val="center"/>
              <w:rPr>
                <w:rFonts w:asciiTheme="majorHAnsi" w:eastAsia="Times New Roman" w:hAnsiTheme="majorHAnsi"/>
                <w:sz w:val="22"/>
                <w:szCs w:val="22"/>
                <w:lang w:eastAsia="cs-CZ"/>
              </w:rPr>
            </w:pPr>
            <w:r w:rsidRPr="008A5B42">
              <w:rPr>
                <w:rFonts w:eastAsiaTheme="minorHAnsi" w:cs="Cambria"/>
                <w:sz w:val="22"/>
                <w:szCs w:val="22"/>
                <w:lang w:eastAsia="en-US"/>
              </w:rPr>
              <w:t>kupcova(at)crr.cz</w:t>
            </w:r>
          </w:p>
        </w:tc>
      </w:tr>
      <w:tr w:rsidR="00AA4F7B" w:rsidRPr="003B0388" w:rsidTr="00617D1E">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AA4F7B" w:rsidRPr="002F11FC" w:rsidRDefault="00AA4F7B" w:rsidP="00094465">
            <w:pPr>
              <w:spacing w:after="0"/>
              <w:rPr>
                <w:rFonts w:asciiTheme="majorHAnsi" w:eastAsia="Times New Roman" w:hAnsiTheme="majorHAnsi"/>
                <w:color w:val="000000"/>
                <w:sz w:val="22"/>
                <w:szCs w:val="22"/>
                <w:lang w:eastAsia="cs-CZ"/>
              </w:rPr>
            </w:pPr>
            <w:r w:rsidRPr="002F11FC">
              <w:rPr>
                <w:rFonts w:asciiTheme="majorHAnsi" w:eastAsia="Times New Roman" w:hAnsiTheme="majorHAnsi"/>
                <w:color w:val="000000"/>
                <w:sz w:val="22"/>
                <w:szCs w:val="22"/>
                <w:lang w:eastAsia="cs-CZ"/>
              </w:rPr>
              <w:t>Plzeňský kraj (Plzeň)</w:t>
            </w:r>
          </w:p>
        </w:tc>
        <w:tc>
          <w:tcPr>
            <w:tcW w:w="2410" w:type="dxa"/>
            <w:tcBorders>
              <w:top w:val="nil"/>
              <w:left w:val="nil"/>
              <w:bottom w:val="single" w:sz="4" w:space="0" w:color="auto"/>
              <w:right w:val="single" w:sz="4" w:space="0" w:color="auto"/>
            </w:tcBorders>
            <w:shd w:val="clear" w:color="auto" w:fill="auto"/>
            <w:vAlign w:val="center"/>
            <w:hideMark/>
          </w:tcPr>
          <w:p w:rsidR="00AA4F7B" w:rsidRPr="00617D1E" w:rsidRDefault="00AA4F7B" w:rsidP="00094465">
            <w:pPr>
              <w:spacing w:after="0"/>
              <w:ind w:left="283"/>
              <w:jc w:val="center"/>
              <w:rPr>
                <w:rFonts w:asciiTheme="majorHAnsi" w:eastAsia="Times New Roman" w:hAnsiTheme="majorHAnsi"/>
                <w:sz w:val="22"/>
                <w:szCs w:val="22"/>
                <w:lang w:eastAsia="cs-CZ"/>
              </w:rPr>
            </w:pPr>
            <w:r w:rsidRPr="00094465">
              <w:rPr>
                <w:rFonts w:asciiTheme="majorHAnsi" w:eastAsia="Times New Roman" w:hAnsiTheme="majorHAnsi"/>
                <w:sz w:val="22"/>
                <w:szCs w:val="22"/>
                <w:lang w:eastAsia="cs-CZ"/>
              </w:rPr>
              <w:t>Pavla Bártíková</w:t>
            </w:r>
          </w:p>
        </w:tc>
        <w:tc>
          <w:tcPr>
            <w:tcW w:w="1842" w:type="dxa"/>
            <w:tcBorders>
              <w:top w:val="nil"/>
              <w:left w:val="nil"/>
              <w:bottom w:val="single" w:sz="4" w:space="0" w:color="auto"/>
              <w:right w:val="single" w:sz="4" w:space="0" w:color="auto"/>
            </w:tcBorders>
            <w:shd w:val="clear" w:color="auto" w:fill="auto"/>
            <w:vAlign w:val="center"/>
          </w:tcPr>
          <w:p w:rsidR="00AA4F7B" w:rsidRPr="00617D1E" w:rsidRDefault="00AA4F7B" w:rsidP="00094465">
            <w:pPr>
              <w:spacing w:after="0"/>
              <w:ind w:left="283"/>
              <w:jc w:val="center"/>
              <w:rPr>
                <w:rFonts w:asciiTheme="majorHAnsi" w:eastAsia="Times New Roman" w:hAnsiTheme="majorHAnsi"/>
                <w:sz w:val="22"/>
                <w:szCs w:val="22"/>
                <w:lang w:eastAsia="cs-CZ"/>
              </w:rPr>
            </w:pPr>
            <w:r w:rsidRPr="00617D1E">
              <w:rPr>
                <w:rFonts w:eastAsiaTheme="minorHAnsi" w:cs="Cambria"/>
                <w:sz w:val="22"/>
                <w:szCs w:val="22"/>
                <w:lang w:eastAsia="en-US"/>
              </w:rPr>
              <w:t>725 793 625</w:t>
            </w:r>
          </w:p>
        </w:tc>
        <w:tc>
          <w:tcPr>
            <w:tcW w:w="2552" w:type="dxa"/>
            <w:tcBorders>
              <w:top w:val="nil"/>
              <w:left w:val="nil"/>
              <w:bottom w:val="single" w:sz="4" w:space="0" w:color="auto"/>
              <w:right w:val="single" w:sz="4" w:space="0" w:color="auto"/>
            </w:tcBorders>
            <w:shd w:val="clear" w:color="auto" w:fill="auto"/>
            <w:vAlign w:val="center"/>
          </w:tcPr>
          <w:p w:rsidR="00AA4F7B" w:rsidRPr="00617D1E" w:rsidRDefault="00AA4F7B" w:rsidP="00094465">
            <w:pPr>
              <w:spacing w:after="0"/>
              <w:ind w:left="283"/>
              <w:jc w:val="center"/>
              <w:rPr>
                <w:rFonts w:asciiTheme="majorHAnsi" w:eastAsia="Times New Roman" w:hAnsiTheme="majorHAnsi"/>
                <w:sz w:val="22"/>
                <w:szCs w:val="22"/>
                <w:lang w:eastAsia="cs-CZ"/>
              </w:rPr>
            </w:pPr>
            <w:r w:rsidRPr="00617D1E">
              <w:rPr>
                <w:rFonts w:eastAsiaTheme="minorHAnsi" w:cs="Cambria"/>
                <w:sz w:val="22"/>
                <w:szCs w:val="22"/>
                <w:lang w:eastAsia="en-US"/>
              </w:rPr>
              <w:t>bartikova(at)crr.cz</w:t>
            </w:r>
          </w:p>
        </w:tc>
      </w:tr>
      <w:tr w:rsidR="00AA4F7B" w:rsidRPr="003B0388" w:rsidTr="00617D1E">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AA4F7B" w:rsidRPr="002F11FC" w:rsidRDefault="00AA4F7B" w:rsidP="00094465">
            <w:pPr>
              <w:spacing w:after="0"/>
              <w:rPr>
                <w:rFonts w:asciiTheme="majorHAnsi" w:eastAsia="Times New Roman" w:hAnsiTheme="majorHAnsi"/>
                <w:color w:val="000000"/>
                <w:sz w:val="22"/>
                <w:szCs w:val="22"/>
                <w:lang w:eastAsia="cs-CZ"/>
              </w:rPr>
            </w:pPr>
            <w:r w:rsidRPr="002F11FC">
              <w:rPr>
                <w:rFonts w:asciiTheme="majorHAnsi" w:eastAsia="Times New Roman" w:hAnsiTheme="majorHAnsi"/>
                <w:color w:val="000000"/>
                <w:sz w:val="22"/>
                <w:szCs w:val="22"/>
                <w:lang w:eastAsia="cs-CZ"/>
              </w:rPr>
              <w:t>Středočeský kraj (Praha)</w:t>
            </w:r>
          </w:p>
        </w:tc>
        <w:tc>
          <w:tcPr>
            <w:tcW w:w="2410" w:type="dxa"/>
            <w:tcBorders>
              <w:top w:val="nil"/>
              <w:left w:val="nil"/>
              <w:bottom w:val="single" w:sz="4" w:space="0" w:color="auto"/>
              <w:right w:val="single" w:sz="4" w:space="0" w:color="auto"/>
            </w:tcBorders>
            <w:shd w:val="clear" w:color="auto" w:fill="auto"/>
            <w:vAlign w:val="center"/>
            <w:hideMark/>
          </w:tcPr>
          <w:p w:rsidR="00AA4F7B" w:rsidRPr="00617D1E" w:rsidRDefault="00AA4F7B" w:rsidP="00094465">
            <w:pPr>
              <w:spacing w:after="0"/>
              <w:ind w:left="283"/>
              <w:jc w:val="center"/>
              <w:rPr>
                <w:rFonts w:asciiTheme="majorHAnsi" w:eastAsia="Times New Roman" w:hAnsiTheme="majorHAnsi"/>
                <w:sz w:val="22"/>
                <w:szCs w:val="22"/>
                <w:lang w:eastAsia="cs-CZ"/>
              </w:rPr>
            </w:pPr>
            <w:r w:rsidRPr="003C5DC4">
              <w:rPr>
                <w:rFonts w:asciiTheme="majorHAnsi" w:eastAsia="Times New Roman" w:hAnsiTheme="majorHAnsi"/>
                <w:sz w:val="22"/>
                <w:szCs w:val="22"/>
                <w:lang w:eastAsia="cs-CZ"/>
              </w:rPr>
              <w:t>Jan Veselský</w:t>
            </w:r>
          </w:p>
        </w:tc>
        <w:tc>
          <w:tcPr>
            <w:tcW w:w="1842" w:type="dxa"/>
            <w:tcBorders>
              <w:top w:val="nil"/>
              <w:left w:val="nil"/>
              <w:bottom w:val="single" w:sz="4" w:space="0" w:color="auto"/>
              <w:right w:val="single" w:sz="4" w:space="0" w:color="auto"/>
            </w:tcBorders>
            <w:shd w:val="clear" w:color="auto" w:fill="auto"/>
            <w:vAlign w:val="center"/>
          </w:tcPr>
          <w:p w:rsidR="00AA4F7B" w:rsidRPr="00617D1E" w:rsidRDefault="00AA4F7B" w:rsidP="00094465">
            <w:pPr>
              <w:spacing w:after="0"/>
              <w:ind w:left="283"/>
              <w:jc w:val="center"/>
              <w:rPr>
                <w:rFonts w:asciiTheme="majorHAnsi" w:eastAsia="Times New Roman" w:hAnsiTheme="majorHAnsi"/>
                <w:sz w:val="22"/>
                <w:szCs w:val="22"/>
                <w:lang w:eastAsia="cs-CZ"/>
              </w:rPr>
            </w:pPr>
            <w:r w:rsidRPr="00617D1E">
              <w:rPr>
                <w:rFonts w:eastAsiaTheme="minorHAnsi" w:cs="Cambria"/>
                <w:sz w:val="22"/>
                <w:szCs w:val="22"/>
                <w:lang w:eastAsia="en-US"/>
              </w:rPr>
              <w:t>725 037 963</w:t>
            </w:r>
          </w:p>
        </w:tc>
        <w:tc>
          <w:tcPr>
            <w:tcW w:w="2552" w:type="dxa"/>
            <w:tcBorders>
              <w:top w:val="nil"/>
              <w:left w:val="nil"/>
              <w:bottom w:val="single" w:sz="4" w:space="0" w:color="auto"/>
              <w:right w:val="single" w:sz="4" w:space="0" w:color="auto"/>
            </w:tcBorders>
            <w:shd w:val="clear" w:color="auto" w:fill="auto"/>
            <w:vAlign w:val="center"/>
          </w:tcPr>
          <w:p w:rsidR="00AA4F7B" w:rsidRPr="00617D1E" w:rsidRDefault="00AA4F7B" w:rsidP="00094465">
            <w:pPr>
              <w:spacing w:after="0"/>
              <w:ind w:left="283"/>
              <w:jc w:val="center"/>
              <w:rPr>
                <w:rFonts w:asciiTheme="majorHAnsi" w:eastAsia="Times New Roman" w:hAnsiTheme="majorHAnsi"/>
                <w:sz w:val="22"/>
                <w:szCs w:val="22"/>
                <w:lang w:eastAsia="cs-CZ"/>
              </w:rPr>
            </w:pPr>
            <w:r w:rsidRPr="00617D1E">
              <w:rPr>
                <w:rFonts w:eastAsiaTheme="minorHAnsi" w:cs="Cambria"/>
                <w:sz w:val="22"/>
                <w:szCs w:val="22"/>
                <w:lang w:eastAsia="en-US"/>
              </w:rPr>
              <w:t>veselsky(at)crr.cz</w:t>
            </w:r>
          </w:p>
        </w:tc>
      </w:tr>
      <w:tr w:rsidR="00AA4F7B" w:rsidRPr="003B0388" w:rsidTr="00617D1E">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AA4F7B" w:rsidRPr="002F11FC" w:rsidRDefault="00AA4F7B" w:rsidP="00094465">
            <w:pPr>
              <w:spacing w:after="0"/>
              <w:rPr>
                <w:rFonts w:asciiTheme="majorHAnsi" w:eastAsia="Times New Roman" w:hAnsiTheme="majorHAnsi"/>
                <w:color w:val="000000"/>
                <w:sz w:val="22"/>
                <w:szCs w:val="22"/>
                <w:lang w:eastAsia="cs-CZ"/>
              </w:rPr>
            </w:pPr>
            <w:r w:rsidRPr="002F11FC">
              <w:rPr>
                <w:rFonts w:asciiTheme="majorHAnsi" w:eastAsia="Times New Roman" w:hAnsiTheme="majorHAnsi"/>
                <w:color w:val="000000"/>
                <w:sz w:val="22"/>
                <w:szCs w:val="22"/>
                <w:lang w:eastAsia="cs-CZ"/>
              </w:rPr>
              <w:t>Ústecký kraj (Ústí nad Labem)</w:t>
            </w:r>
          </w:p>
        </w:tc>
        <w:tc>
          <w:tcPr>
            <w:tcW w:w="2410" w:type="dxa"/>
            <w:tcBorders>
              <w:top w:val="nil"/>
              <w:left w:val="nil"/>
              <w:bottom w:val="single" w:sz="4" w:space="0" w:color="auto"/>
              <w:right w:val="single" w:sz="4" w:space="0" w:color="auto"/>
            </w:tcBorders>
            <w:shd w:val="clear" w:color="auto" w:fill="auto"/>
            <w:vAlign w:val="center"/>
            <w:hideMark/>
          </w:tcPr>
          <w:p w:rsidR="00AA4F7B" w:rsidRPr="00617D1E" w:rsidRDefault="00AA4F7B" w:rsidP="00094465">
            <w:pPr>
              <w:spacing w:after="0"/>
              <w:ind w:left="283"/>
              <w:jc w:val="center"/>
              <w:rPr>
                <w:rFonts w:asciiTheme="majorHAnsi" w:eastAsia="Times New Roman" w:hAnsiTheme="majorHAnsi"/>
                <w:sz w:val="22"/>
                <w:szCs w:val="22"/>
                <w:lang w:eastAsia="cs-CZ"/>
              </w:rPr>
            </w:pPr>
            <w:r w:rsidRPr="003C5DC4">
              <w:rPr>
                <w:rFonts w:asciiTheme="majorHAnsi" w:eastAsia="Times New Roman" w:hAnsiTheme="majorHAnsi"/>
                <w:sz w:val="22"/>
                <w:szCs w:val="22"/>
                <w:lang w:eastAsia="cs-CZ"/>
              </w:rPr>
              <w:t>Ivan Palán</w:t>
            </w:r>
          </w:p>
        </w:tc>
        <w:tc>
          <w:tcPr>
            <w:tcW w:w="1842" w:type="dxa"/>
            <w:tcBorders>
              <w:top w:val="nil"/>
              <w:left w:val="nil"/>
              <w:bottom w:val="single" w:sz="4" w:space="0" w:color="auto"/>
              <w:right w:val="single" w:sz="4" w:space="0" w:color="auto"/>
            </w:tcBorders>
            <w:shd w:val="clear" w:color="auto" w:fill="auto"/>
            <w:vAlign w:val="center"/>
          </w:tcPr>
          <w:p w:rsidR="00AA4F7B" w:rsidRPr="00617D1E" w:rsidRDefault="00AA4F7B" w:rsidP="00094465">
            <w:pPr>
              <w:spacing w:after="0"/>
              <w:ind w:left="283"/>
              <w:jc w:val="center"/>
              <w:rPr>
                <w:rFonts w:asciiTheme="majorHAnsi" w:eastAsia="Times New Roman" w:hAnsiTheme="majorHAnsi"/>
                <w:sz w:val="22"/>
                <w:szCs w:val="22"/>
                <w:lang w:eastAsia="cs-CZ"/>
              </w:rPr>
            </w:pPr>
            <w:r w:rsidRPr="00617D1E">
              <w:rPr>
                <w:rFonts w:eastAsiaTheme="minorHAnsi" w:cs="Cambria"/>
                <w:sz w:val="22"/>
                <w:szCs w:val="22"/>
                <w:lang w:eastAsia="en-US"/>
              </w:rPr>
              <w:t>735 158 119</w:t>
            </w:r>
          </w:p>
        </w:tc>
        <w:tc>
          <w:tcPr>
            <w:tcW w:w="2552" w:type="dxa"/>
            <w:tcBorders>
              <w:top w:val="nil"/>
              <w:left w:val="nil"/>
              <w:bottom w:val="single" w:sz="4" w:space="0" w:color="auto"/>
              <w:right w:val="single" w:sz="4" w:space="0" w:color="auto"/>
            </w:tcBorders>
            <w:shd w:val="clear" w:color="auto" w:fill="auto"/>
            <w:vAlign w:val="center"/>
          </w:tcPr>
          <w:p w:rsidR="00AA4F7B" w:rsidRPr="00617D1E" w:rsidRDefault="00AA4F7B" w:rsidP="00094465">
            <w:pPr>
              <w:spacing w:after="0"/>
              <w:ind w:left="283"/>
              <w:jc w:val="center"/>
              <w:rPr>
                <w:rFonts w:asciiTheme="majorHAnsi" w:eastAsia="Times New Roman" w:hAnsiTheme="majorHAnsi"/>
                <w:sz w:val="22"/>
                <w:szCs w:val="22"/>
                <w:lang w:eastAsia="cs-CZ"/>
              </w:rPr>
            </w:pPr>
            <w:r w:rsidRPr="00617D1E">
              <w:rPr>
                <w:rFonts w:eastAsiaTheme="minorHAnsi" w:cs="Cambria"/>
                <w:sz w:val="22"/>
                <w:szCs w:val="22"/>
                <w:lang w:eastAsia="en-US"/>
              </w:rPr>
              <w:t>palan(at)crr.cz</w:t>
            </w:r>
          </w:p>
        </w:tc>
      </w:tr>
      <w:tr w:rsidR="00AA4F7B" w:rsidRPr="003B0388" w:rsidTr="00617D1E">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AA4F7B" w:rsidRDefault="00AA4F7B" w:rsidP="00094465">
            <w:pPr>
              <w:spacing w:after="0"/>
              <w:rPr>
                <w:rFonts w:asciiTheme="majorHAnsi" w:eastAsia="Times New Roman" w:hAnsiTheme="majorHAnsi"/>
                <w:color w:val="000000"/>
                <w:sz w:val="22"/>
                <w:szCs w:val="22"/>
                <w:lang w:eastAsia="cs-CZ"/>
              </w:rPr>
            </w:pPr>
            <w:r w:rsidRPr="002F11FC">
              <w:rPr>
                <w:rFonts w:asciiTheme="majorHAnsi" w:eastAsia="Times New Roman" w:hAnsiTheme="majorHAnsi"/>
                <w:color w:val="000000"/>
                <w:sz w:val="22"/>
                <w:szCs w:val="22"/>
                <w:lang w:eastAsia="cs-CZ"/>
              </w:rPr>
              <w:t xml:space="preserve">Vysočina </w:t>
            </w:r>
          </w:p>
          <w:p w:rsidR="00AA4F7B" w:rsidRPr="002F11FC" w:rsidRDefault="00AA4F7B" w:rsidP="00094465">
            <w:pPr>
              <w:spacing w:after="0"/>
              <w:rPr>
                <w:rFonts w:asciiTheme="majorHAnsi" w:eastAsia="Times New Roman" w:hAnsiTheme="majorHAnsi"/>
                <w:color w:val="000000"/>
                <w:sz w:val="22"/>
                <w:szCs w:val="22"/>
                <w:lang w:eastAsia="cs-CZ"/>
              </w:rPr>
            </w:pPr>
            <w:r w:rsidRPr="002F11FC">
              <w:rPr>
                <w:rFonts w:asciiTheme="majorHAnsi" w:eastAsia="Times New Roman" w:hAnsiTheme="majorHAnsi"/>
                <w:color w:val="000000"/>
                <w:sz w:val="22"/>
                <w:szCs w:val="22"/>
                <w:lang w:eastAsia="cs-CZ"/>
              </w:rPr>
              <w:t>(Jihlava)</w:t>
            </w:r>
          </w:p>
        </w:tc>
        <w:tc>
          <w:tcPr>
            <w:tcW w:w="2410" w:type="dxa"/>
            <w:tcBorders>
              <w:top w:val="nil"/>
              <w:left w:val="nil"/>
              <w:bottom w:val="single" w:sz="4" w:space="0" w:color="auto"/>
              <w:right w:val="single" w:sz="4" w:space="0" w:color="auto"/>
            </w:tcBorders>
            <w:shd w:val="clear" w:color="auto" w:fill="auto"/>
            <w:vAlign w:val="center"/>
            <w:hideMark/>
          </w:tcPr>
          <w:p w:rsidR="00AA4F7B" w:rsidRPr="00617D1E" w:rsidRDefault="00AA4F7B" w:rsidP="00094465">
            <w:pPr>
              <w:spacing w:after="0"/>
              <w:ind w:left="283"/>
              <w:jc w:val="center"/>
              <w:rPr>
                <w:rFonts w:asciiTheme="majorHAnsi" w:eastAsia="Times New Roman" w:hAnsiTheme="majorHAnsi"/>
                <w:sz w:val="22"/>
                <w:szCs w:val="22"/>
                <w:lang w:eastAsia="cs-CZ"/>
              </w:rPr>
            </w:pPr>
            <w:r w:rsidRPr="003C5DC4">
              <w:rPr>
                <w:rFonts w:asciiTheme="majorHAnsi" w:eastAsia="Times New Roman" w:hAnsiTheme="majorHAnsi"/>
                <w:sz w:val="22"/>
                <w:szCs w:val="22"/>
                <w:lang w:eastAsia="cs-CZ"/>
              </w:rPr>
              <w:t>Kristýna Bidlová</w:t>
            </w:r>
          </w:p>
        </w:tc>
        <w:tc>
          <w:tcPr>
            <w:tcW w:w="1842" w:type="dxa"/>
            <w:tcBorders>
              <w:top w:val="nil"/>
              <w:left w:val="nil"/>
              <w:bottom w:val="single" w:sz="4" w:space="0" w:color="auto"/>
              <w:right w:val="single" w:sz="4" w:space="0" w:color="auto"/>
            </w:tcBorders>
            <w:shd w:val="clear" w:color="auto" w:fill="auto"/>
            <w:vAlign w:val="center"/>
          </w:tcPr>
          <w:p w:rsidR="00AA4F7B" w:rsidRPr="00617D1E" w:rsidRDefault="00AA4F7B" w:rsidP="00094465">
            <w:pPr>
              <w:spacing w:after="0"/>
              <w:ind w:left="283"/>
              <w:jc w:val="center"/>
              <w:rPr>
                <w:rFonts w:asciiTheme="majorHAnsi" w:eastAsia="Times New Roman" w:hAnsiTheme="majorHAnsi"/>
                <w:sz w:val="22"/>
                <w:szCs w:val="22"/>
                <w:lang w:eastAsia="cs-CZ"/>
              </w:rPr>
            </w:pPr>
            <w:r w:rsidRPr="00617D1E">
              <w:rPr>
                <w:rFonts w:eastAsiaTheme="minorHAnsi" w:cs="Cambria"/>
                <w:sz w:val="22"/>
                <w:szCs w:val="22"/>
                <w:lang w:eastAsia="en-US"/>
              </w:rPr>
              <w:t>735 158 117</w:t>
            </w:r>
          </w:p>
        </w:tc>
        <w:tc>
          <w:tcPr>
            <w:tcW w:w="2552" w:type="dxa"/>
            <w:tcBorders>
              <w:top w:val="nil"/>
              <w:left w:val="nil"/>
              <w:bottom w:val="single" w:sz="4" w:space="0" w:color="auto"/>
              <w:right w:val="single" w:sz="4" w:space="0" w:color="auto"/>
            </w:tcBorders>
            <w:shd w:val="clear" w:color="auto" w:fill="auto"/>
            <w:vAlign w:val="center"/>
          </w:tcPr>
          <w:p w:rsidR="00AA4F7B" w:rsidRPr="00617D1E" w:rsidRDefault="00AA4F7B" w:rsidP="00094465">
            <w:pPr>
              <w:spacing w:after="0"/>
              <w:ind w:left="283"/>
              <w:jc w:val="center"/>
              <w:rPr>
                <w:rFonts w:asciiTheme="majorHAnsi" w:eastAsia="Times New Roman" w:hAnsiTheme="majorHAnsi"/>
                <w:sz w:val="22"/>
                <w:szCs w:val="22"/>
                <w:lang w:eastAsia="cs-CZ"/>
              </w:rPr>
            </w:pPr>
            <w:r w:rsidRPr="00617D1E">
              <w:rPr>
                <w:rFonts w:eastAsiaTheme="minorHAnsi" w:cs="Cambria"/>
                <w:sz w:val="22"/>
                <w:szCs w:val="22"/>
                <w:lang w:eastAsia="en-US"/>
              </w:rPr>
              <w:t>bidlova(at)crr.cz</w:t>
            </w:r>
          </w:p>
        </w:tc>
      </w:tr>
      <w:tr w:rsidR="00AA4F7B" w:rsidRPr="003B0388" w:rsidTr="00617D1E">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AA4F7B" w:rsidRDefault="00AA4F7B" w:rsidP="00094465">
            <w:pPr>
              <w:spacing w:after="0"/>
              <w:rPr>
                <w:rFonts w:asciiTheme="majorHAnsi" w:eastAsia="Times New Roman" w:hAnsiTheme="majorHAnsi"/>
                <w:color w:val="000000"/>
                <w:sz w:val="22"/>
                <w:szCs w:val="22"/>
                <w:lang w:eastAsia="cs-CZ"/>
              </w:rPr>
            </w:pPr>
            <w:r w:rsidRPr="002F11FC">
              <w:rPr>
                <w:rFonts w:asciiTheme="majorHAnsi" w:eastAsia="Times New Roman" w:hAnsiTheme="majorHAnsi"/>
                <w:color w:val="000000"/>
                <w:sz w:val="22"/>
                <w:szCs w:val="22"/>
                <w:lang w:eastAsia="cs-CZ"/>
              </w:rPr>
              <w:t xml:space="preserve">Zlínský kraj </w:t>
            </w:r>
          </w:p>
          <w:p w:rsidR="00AA4F7B" w:rsidRPr="002F11FC" w:rsidRDefault="00AA4F7B" w:rsidP="00094465">
            <w:pPr>
              <w:spacing w:after="0"/>
              <w:rPr>
                <w:rFonts w:asciiTheme="majorHAnsi" w:eastAsia="Times New Roman" w:hAnsiTheme="majorHAnsi"/>
                <w:color w:val="000000"/>
                <w:sz w:val="22"/>
                <w:szCs w:val="22"/>
                <w:lang w:eastAsia="cs-CZ"/>
              </w:rPr>
            </w:pPr>
            <w:r w:rsidRPr="002F11FC">
              <w:rPr>
                <w:rFonts w:asciiTheme="majorHAnsi" w:eastAsia="Times New Roman" w:hAnsiTheme="majorHAnsi"/>
                <w:color w:val="000000"/>
                <w:sz w:val="22"/>
                <w:szCs w:val="22"/>
                <w:lang w:eastAsia="cs-CZ"/>
              </w:rPr>
              <w:t>(Zlín)</w:t>
            </w:r>
          </w:p>
        </w:tc>
        <w:tc>
          <w:tcPr>
            <w:tcW w:w="2410" w:type="dxa"/>
            <w:tcBorders>
              <w:top w:val="nil"/>
              <w:left w:val="nil"/>
              <w:bottom w:val="single" w:sz="4" w:space="0" w:color="auto"/>
              <w:right w:val="single" w:sz="4" w:space="0" w:color="auto"/>
            </w:tcBorders>
            <w:shd w:val="clear" w:color="auto" w:fill="auto"/>
            <w:vAlign w:val="center"/>
            <w:hideMark/>
          </w:tcPr>
          <w:p w:rsidR="00AA4F7B" w:rsidRPr="00617D1E" w:rsidRDefault="00AA4F7B" w:rsidP="00094465">
            <w:pPr>
              <w:spacing w:after="0"/>
              <w:ind w:left="283"/>
              <w:jc w:val="center"/>
              <w:rPr>
                <w:rFonts w:asciiTheme="majorHAnsi" w:eastAsia="Times New Roman" w:hAnsiTheme="majorHAnsi"/>
                <w:sz w:val="22"/>
                <w:szCs w:val="22"/>
                <w:lang w:eastAsia="cs-CZ"/>
              </w:rPr>
            </w:pPr>
            <w:r w:rsidRPr="003C5DC4">
              <w:rPr>
                <w:rFonts w:asciiTheme="majorHAnsi" w:eastAsia="Times New Roman" w:hAnsiTheme="majorHAnsi"/>
                <w:sz w:val="22"/>
                <w:szCs w:val="22"/>
                <w:lang w:eastAsia="cs-CZ"/>
              </w:rPr>
              <w:t>Lenka Kolářová</w:t>
            </w:r>
          </w:p>
        </w:tc>
        <w:tc>
          <w:tcPr>
            <w:tcW w:w="1842" w:type="dxa"/>
            <w:tcBorders>
              <w:top w:val="nil"/>
              <w:left w:val="nil"/>
              <w:bottom w:val="single" w:sz="4" w:space="0" w:color="auto"/>
              <w:right w:val="single" w:sz="4" w:space="0" w:color="auto"/>
            </w:tcBorders>
            <w:shd w:val="clear" w:color="auto" w:fill="auto"/>
            <w:vAlign w:val="center"/>
          </w:tcPr>
          <w:p w:rsidR="00AA4F7B" w:rsidRPr="00617D1E" w:rsidRDefault="00AA4F7B" w:rsidP="00094465">
            <w:pPr>
              <w:spacing w:after="0"/>
              <w:ind w:left="283"/>
              <w:jc w:val="center"/>
              <w:rPr>
                <w:rFonts w:asciiTheme="majorHAnsi" w:eastAsia="Times New Roman" w:hAnsiTheme="majorHAnsi"/>
                <w:sz w:val="22"/>
                <w:szCs w:val="22"/>
                <w:lang w:eastAsia="cs-CZ"/>
              </w:rPr>
            </w:pPr>
            <w:r w:rsidRPr="00617D1E">
              <w:rPr>
                <w:rFonts w:eastAsiaTheme="minorHAnsi" w:cs="Cambria"/>
                <w:sz w:val="22"/>
                <w:szCs w:val="22"/>
                <w:lang w:eastAsia="en-US"/>
              </w:rPr>
              <w:t>603 565 011</w:t>
            </w:r>
          </w:p>
        </w:tc>
        <w:tc>
          <w:tcPr>
            <w:tcW w:w="2552" w:type="dxa"/>
            <w:tcBorders>
              <w:top w:val="nil"/>
              <w:left w:val="nil"/>
              <w:bottom w:val="single" w:sz="4" w:space="0" w:color="auto"/>
              <w:right w:val="single" w:sz="4" w:space="0" w:color="auto"/>
            </w:tcBorders>
            <w:shd w:val="clear" w:color="auto" w:fill="auto"/>
            <w:vAlign w:val="center"/>
          </w:tcPr>
          <w:p w:rsidR="00AA4F7B" w:rsidRPr="00617D1E" w:rsidRDefault="00AA4F7B" w:rsidP="00094465">
            <w:pPr>
              <w:spacing w:after="0"/>
              <w:ind w:left="283"/>
              <w:jc w:val="center"/>
              <w:rPr>
                <w:rFonts w:asciiTheme="majorHAnsi" w:eastAsia="Times New Roman" w:hAnsiTheme="majorHAnsi"/>
                <w:sz w:val="22"/>
                <w:szCs w:val="22"/>
                <w:lang w:eastAsia="cs-CZ"/>
              </w:rPr>
            </w:pPr>
            <w:r w:rsidRPr="00617D1E">
              <w:rPr>
                <w:rFonts w:eastAsiaTheme="minorHAnsi" w:cs="Cambria"/>
                <w:sz w:val="22"/>
                <w:szCs w:val="22"/>
                <w:lang w:eastAsia="en-US"/>
              </w:rPr>
              <w:t>kolarova(at)crr.cz</w:t>
            </w:r>
          </w:p>
        </w:tc>
      </w:tr>
    </w:tbl>
    <w:p w:rsidR="00094465" w:rsidRDefault="00094465" w:rsidP="00AA4F7B">
      <w:pPr>
        <w:autoSpaceDE w:val="0"/>
        <w:autoSpaceDN w:val="0"/>
        <w:adjustRightInd w:val="0"/>
        <w:spacing w:after="0"/>
        <w:rPr>
          <w:rFonts w:eastAsiaTheme="minorHAnsi" w:cs="Cambria"/>
          <w:color w:val="000000"/>
          <w:lang w:eastAsia="en-US"/>
        </w:rPr>
      </w:pPr>
    </w:p>
    <w:p w:rsidR="00AA4F7B" w:rsidRDefault="00AA4F7B" w:rsidP="00617D1E">
      <w:pPr>
        <w:autoSpaceDE w:val="0"/>
        <w:autoSpaceDN w:val="0"/>
        <w:adjustRightInd w:val="0"/>
        <w:spacing w:after="0"/>
        <w:jc w:val="both"/>
        <w:rPr>
          <w:rFonts w:eastAsiaTheme="minorHAnsi" w:cs="Cambria"/>
          <w:color w:val="000000"/>
          <w:lang w:eastAsia="en-US"/>
        </w:rPr>
      </w:pPr>
      <w:r>
        <w:rPr>
          <w:rFonts w:eastAsiaTheme="minorHAnsi" w:cs="Cambria"/>
          <w:color w:val="000000"/>
          <w:lang w:eastAsia="en-US"/>
        </w:rPr>
        <w:t>Aktuální kontakty jsou k dispozici na webových stránkách</w:t>
      </w:r>
    </w:p>
    <w:p w:rsidR="00826A9B" w:rsidRDefault="0085525D" w:rsidP="00617D1E">
      <w:pPr>
        <w:autoSpaceDE w:val="0"/>
        <w:autoSpaceDN w:val="0"/>
        <w:adjustRightInd w:val="0"/>
        <w:spacing w:after="0"/>
        <w:jc w:val="both"/>
        <w:rPr>
          <w:rFonts w:cs="Arial"/>
        </w:rPr>
      </w:pPr>
      <w:hyperlink r:id="rId15" w:history="1">
        <w:r w:rsidR="00AA4F7B" w:rsidRPr="009A65A6">
          <w:rPr>
            <w:rStyle w:val="Hypertextovodkaz"/>
            <w:rFonts w:eastAsiaTheme="minorHAnsi" w:cs="Cambria"/>
            <w:lang w:eastAsia="en-US"/>
          </w:rPr>
          <w:t>http://www.crr.cz/cs/crr/kontakty-iop-irop nebo http://www.dotaceEu.cz/irop</w:t>
        </w:r>
      </w:hyperlink>
      <w:r w:rsidR="00AA4F7B">
        <w:rPr>
          <w:rFonts w:eastAsiaTheme="minorHAnsi" w:cs="Cambria"/>
          <w:color w:val="000000"/>
          <w:lang w:eastAsia="en-US"/>
        </w:rPr>
        <w:t>.</w:t>
      </w:r>
    </w:p>
    <w:p w:rsidR="00826A9B" w:rsidRDefault="00826A9B" w:rsidP="00617D1E">
      <w:pPr>
        <w:autoSpaceDE w:val="0"/>
        <w:autoSpaceDN w:val="0"/>
        <w:adjustRightInd w:val="0"/>
        <w:spacing w:after="0"/>
        <w:jc w:val="both"/>
        <w:rPr>
          <w:rFonts w:eastAsiaTheme="minorHAnsi" w:cs="Cambria"/>
          <w:color w:val="000000"/>
          <w:lang w:eastAsia="en-US"/>
        </w:rPr>
      </w:pPr>
    </w:p>
    <w:p w:rsidR="00483B1A" w:rsidRDefault="00483B1A" w:rsidP="00617D1E">
      <w:pPr>
        <w:autoSpaceDE w:val="0"/>
        <w:autoSpaceDN w:val="0"/>
        <w:adjustRightInd w:val="0"/>
        <w:spacing w:after="0"/>
        <w:jc w:val="both"/>
        <w:rPr>
          <w:rFonts w:cs="Arial"/>
        </w:rPr>
      </w:pPr>
      <w:r>
        <w:rPr>
          <w:rFonts w:cs="Arial"/>
        </w:rPr>
        <w:t>Kontakty jsou využitelné do podání žádosti o podporu v MS2014+.</w:t>
      </w:r>
    </w:p>
    <w:p w:rsidR="00826A9B" w:rsidRDefault="00826A9B" w:rsidP="00617D1E">
      <w:pPr>
        <w:autoSpaceDE w:val="0"/>
        <w:autoSpaceDN w:val="0"/>
        <w:adjustRightInd w:val="0"/>
        <w:spacing w:after="0"/>
        <w:jc w:val="both"/>
        <w:rPr>
          <w:rFonts w:eastAsiaTheme="minorHAnsi" w:cs="Cambria"/>
          <w:color w:val="000000"/>
          <w:lang w:eastAsia="en-US"/>
        </w:rPr>
      </w:pPr>
    </w:p>
    <w:p w:rsidR="00AA4F7B" w:rsidRDefault="00AA4F7B" w:rsidP="00617D1E">
      <w:pPr>
        <w:autoSpaceDE w:val="0"/>
        <w:autoSpaceDN w:val="0"/>
        <w:adjustRightInd w:val="0"/>
        <w:spacing w:after="0"/>
        <w:jc w:val="both"/>
        <w:rPr>
          <w:rFonts w:eastAsiaTheme="minorHAnsi" w:cs="Cambria"/>
          <w:color w:val="000000"/>
          <w:lang w:eastAsia="en-US"/>
        </w:rPr>
      </w:pPr>
      <w:r>
        <w:rPr>
          <w:rFonts w:eastAsiaTheme="minorHAnsi" w:cs="Cambria"/>
          <w:color w:val="000000"/>
          <w:lang w:eastAsia="en-US"/>
        </w:rPr>
        <w:t>Po předložení žádosti o podporu budou žadateli sdělena formou depeše v MS2014+</w:t>
      </w:r>
      <w:r w:rsidR="00094465">
        <w:rPr>
          <w:rFonts w:eastAsiaTheme="minorHAnsi" w:cs="Cambria"/>
          <w:color w:val="000000"/>
          <w:lang w:eastAsia="en-US"/>
        </w:rPr>
        <w:t xml:space="preserve"> </w:t>
      </w:r>
      <w:r w:rsidRPr="00AA4F7B">
        <w:rPr>
          <w:rFonts w:eastAsiaTheme="minorHAnsi" w:cs="Cambria"/>
          <w:color w:val="000000"/>
          <w:lang w:eastAsia="en-US"/>
        </w:rPr>
        <w:t>jména administrátorů projektu pro další komunikaci v rámci administrace projektu.</w:t>
      </w:r>
    </w:p>
    <w:p w:rsidR="007A438D" w:rsidRDefault="007A438D" w:rsidP="00C76941">
      <w:pPr>
        <w:rPr>
          <w:rFonts w:eastAsiaTheme="minorHAnsi" w:cs="Cambria"/>
          <w:color w:val="000000"/>
          <w:lang w:eastAsia="en-US"/>
        </w:rPr>
      </w:pPr>
    </w:p>
    <w:p w:rsidR="005D35E5" w:rsidRDefault="005D35E5" w:rsidP="00617D1E">
      <w:pPr>
        <w:pStyle w:val="Pravidla1"/>
        <w:pageBreakBefore/>
        <w:numPr>
          <w:ilvl w:val="0"/>
          <w:numId w:val="60"/>
        </w:numPr>
        <w:suppressAutoHyphens/>
        <w:ind w:left="360"/>
        <w:jc w:val="both"/>
      </w:pPr>
      <w:bookmarkStart w:id="98" w:name="_Ref419381559"/>
      <w:bookmarkStart w:id="99" w:name="_Toc437442016"/>
      <w:r w:rsidRPr="005D35E5">
        <w:lastRenderedPageBreak/>
        <w:t>Hodnocení a výběr projektů</w:t>
      </w:r>
      <w:bookmarkEnd w:id="98"/>
      <w:bookmarkEnd w:id="99"/>
      <w:r w:rsidRPr="005D35E5">
        <w:t xml:space="preserve"> </w:t>
      </w:r>
    </w:p>
    <w:p w:rsidR="00094465" w:rsidRDefault="00094465" w:rsidP="00064DC5"/>
    <w:p w:rsidR="00094465" w:rsidRPr="00094465" w:rsidRDefault="00094465" w:rsidP="00617D1E">
      <w:pPr>
        <w:jc w:val="both"/>
        <w:rPr>
          <w:rFonts w:cs="Arial"/>
        </w:rPr>
      </w:pPr>
      <w:r w:rsidRPr="00094465">
        <w:rPr>
          <w:rFonts w:cs="Arial"/>
        </w:rPr>
        <w:t xml:space="preserve">Hodnocení žádostí o podporu probíhá </w:t>
      </w:r>
      <w:r>
        <w:rPr>
          <w:rFonts w:cs="Arial"/>
        </w:rPr>
        <w:t>průběžně</w:t>
      </w:r>
      <w:r w:rsidRPr="00094465">
        <w:rPr>
          <w:rFonts w:cs="Arial"/>
        </w:rPr>
        <w:t>.</w:t>
      </w:r>
      <w:r w:rsidRPr="00C36DCF">
        <w:t xml:space="preserve"> </w:t>
      </w:r>
      <w:r w:rsidRPr="00094465">
        <w:rPr>
          <w:rFonts w:cs="Arial"/>
        </w:rPr>
        <w:t>Postup hodnocení a výběru projektů probíhá v souladu s kap. 3 Obecných pravidel.</w:t>
      </w:r>
    </w:p>
    <w:p w:rsidR="00094465" w:rsidRPr="00094465" w:rsidRDefault="00094465" w:rsidP="00094465">
      <w:pPr>
        <w:pStyle w:val="Odstavecseseznamem"/>
        <w:keepNext/>
        <w:keepLines/>
        <w:numPr>
          <w:ilvl w:val="0"/>
          <w:numId w:val="63"/>
        </w:numPr>
        <w:spacing w:before="480" w:after="0"/>
        <w:contextualSpacing w:val="0"/>
        <w:jc w:val="both"/>
        <w:outlineLvl w:val="0"/>
        <w:rPr>
          <w:rFonts w:asciiTheme="majorHAnsi" w:eastAsiaTheme="majorEastAsia" w:hAnsiTheme="majorHAnsi" w:cs="Arial"/>
          <w:b/>
          <w:bCs/>
          <w:vanish/>
          <w:color w:val="000000" w:themeColor="text1"/>
          <w:sz w:val="28"/>
          <w:szCs w:val="28"/>
        </w:rPr>
      </w:pPr>
      <w:bookmarkStart w:id="100" w:name="_Toc436995489"/>
      <w:bookmarkStart w:id="101" w:name="_Toc436995579"/>
      <w:bookmarkStart w:id="102" w:name="_Toc436995490"/>
      <w:bookmarkStart w:id="103" w:name="_Toc436995580"/>
      <w:bookmarkStart w:id="104" w:name="_Toc436995491"/>
      <w:bookmarkStart w:id="105" w:name="_Toc436995581"/>
      <w:bookmarkStart w:id="106" w:name="_Toc437238049"/>
      <w:bookmarkStart w:id="107" w:name="_Toc437442017"/>
      <w:bookmarkEnd w:id="100"/>
      <w:bookmarkEnd w:id="101"/>
      <w:bookmarkEnd w:id="102"/>
      <w:bookmarkEnd w:id="103"/>
      <w:bookmarkEnd w:id="104"/>
      <w:bookmarkEnd w:id="105"/>
      <w:bookmarkEnd w:id="106"/>
      <w:bookmarkEnd w:id="107"/>
    </w:p>
    <w:p w:rsidR="00094465" w:rsidRPr="00094465" w:rsidRDefault="00094465" w:rsidP="00094465">
      <w:pPr>
        <w:pStyle w:val="Odstavecseseznamem"/>
        <w:keepNext/>
        <w:keepLines/>
        <w:numPr>
          <w:ilvl w:val="0"/>
          <w:numId w:val="63"/>
        </w:numPr>
        <w:spacing w:before="480" w:after="0"/>
        <w:contextualSpacing w:val="0"/>
        <w:jc w:val="both"/>
        <w:outlineLvl w:val="0"/>
        <w:rPr>
          <w:rFonts w:asciiTheme="majorHAnsi" w:eastAsiaTheme="majorEastAsia" w:hAnsiTheme="majorHAnsi" w:cs="Arial"/>
          <w:b/>
          <w:bCs/>
          <w:vanish/>
          <w:color w:val="000000" w:themeColor="text1"/>
          <w:sz w:val="28"/>
          <w:szCs w:val="28"/>
        </w:rPr>
      </w:pPr>
      <w:bookmarkStart w:id="108" w:name="_Toc436995492"/>
      <w:bookmarkStart w:id="109" w:name="_Toc436995582"/>
      <w:bookmarkStart w:id="110" w:name="_Toc437238050"/>
      <w:bookmarkStart w:id="111" w:name="_Toc437442018"/>
      <w:bookmarkEnd w:id="108"/>
      <w:bookmarkEnd w:id="109"/>
      <w:bookmarkEnd w:id="110"/>
      <w:bookmarkEnd w:id="111"/>
    </w:p>
    <w:p w:rsidR="001937B8" w:rsidRDefault="001937B8" w:rsidP="00617D1E">
      <w:pPr>
        <w:pStyle w:val="Pravidla11"/>
        <w:numPr>
          <w:ilvl w:val="1"/>
          <w:numId w:val="63"/>
        </w:numPr>
        <w:jc w:val="both"/>
      </w:pPr>
      <w:bookmarkStart w:id="112" w:name="_Toc437442019"/>
      <w:r w:rsidRPr="00A83784">
        <w:t>Hodnocení žádostí o podporu</w:t>
      </w:r>
      <w:bookmarkEnd w:id="112"/>
    </w:p>
    <w:p w:rsidR="003A79FB" w:rsidRDefault="003A79FB" w:rsidP="00617D1E">
      <w:pPr>
        <w:pStyle w:val="Nadpis3"/>
      </w:pPr>
      <w:bookmarkStart w:id="113" w:name="_Toc425325722"/>
      <w:bookmarkStart w:id="114" w:name="_Toc437442020"/>
      <w:r>
        <w:t>K</w:t>
      </w:r>
      <w:r w:rsidRPr="007126D1">
        <w:t>ontrola přijatelnosti a formálních náležitostí projektu</w:t>
      </w:r>
      <w:bookmarkEnd w:id="113"/>
      <w:bookmarkEnd w:id="114"/>
      <w:r w:rsidRPr="007126D1">
        <w:t xml:space="preserve"> </w:t>
      </w:r>
    </w:p>
    <w:p w:rsidR="00674B31" w:rsidRPr="002042C0" w:rsidRDefault="003A79FB" w:rsidP="00617D1E">
      <w:pPr>
        <w:tabs>
          <w:tab w:val="left" w:pos="709"/>
        </w:tabs>
        <w:jc w:val="both"/>
        <w:rPr>
          <w:rFonts w:asciiTheme="majorHAnsi" w:hAnsiTheme="majorHAnsi" w:cs="Arial"/>
          <w:b/>
        </w:rPr>
      </w:pPr>
      <w:r>
        <w:t>Probíhá podle obecných kritérií přijatelnosti a formálních náležitostí uvedených v kap. 3.2 Obecných pravidel a specifických kritérií přijatelnosti pro specifický cíl 2.5</w:t>
      </w:r>
    </w:p>
    <w:tbl>
      <w:tblPr>
        <w:tblStyle w:val="Mkatabulky"/>
        <w:tblW w:w="0" w:type="auto"/>
        <w:tblLook w:val="04A0" w:firstRow="1" w:lastRow="0" w:firstColumn="1" w:lastColumn="0" w:noHBand="0" w:noVBand="1"/>
      </w:tblPr>
      <w:tblGrid>
        <w:gridCol w:w="4606"/>
        <w:gridCol w:w="4606"/>
      </w:tblGrid>
      <w:tr w:rsidR="002E1DF2" w:rsidRPr="00826A9B" w:rsidTr="002B5F01">
        <w:trPr>
          <w:trHeight w:hRule="exact" w:val="567"/>
        </w:trPr>
        <w:tc>
          <w:tcPr>
            <w:tcW w:w="9212" w:type="dxa"/>
            <w:gridSpan w:val="2"/>
            <w:vAlign w:val="center"/>
          </w:tcPr>
          <w:p w:rsidR="002E1DF2" w:rsidRPr="00617D1E" w:rsidRDefault="002E1DF2" w:rsidP="00094465">
            <w:pPr>
              <w:spacing w:after="200"/>
              <w:jc w:val="center"/>
              <w:rPr>
                <w:rFonts w:asciiTheme="majorHAnsi" w:hAnsiTheme="majorHAnsi"/>
                <w:b/>
                <w:sz w:val="22"/>
                <w:szCs w:val="22"/>
                <w:lang w:val="cs-CZ"/>
              </w:rPr>
            </w:pPr>
            <w:r w:rsidRPr="00617D1E">
              <w:rPr>
                <w:rFonts w:asciiTheme="majorHAnsi" w:hAnsiTheme="majorHAnsi"/>
                <w:b/>
                <w:sz w:val="22"/>
                <w:szCs w:val="22"/>
              </w:rPr>
              <w:t xml:space="preserve">Specifická kritéria přijatelnosti pro </w:t>
            </w:r>
            <w:r w:rsidR="00094465" w:rsidRPr="00826A9B">
              <w:rPr>
                <w:rFonts w:asciiTheme="majorHAnsi" w:hAnsiTheme="majorHAnsi"/>
                <w:b/>
                <w:sz w:val="22"/>
                <w:szCs w:val="22"/>
                <w:lang w:val="cs-CZ"/>
              </w:rPr>
              <w:t>specifický cíl</w:t>
            </w:r>
            <w:r w:rsidR="00094465" w:rsidRPr="00617D1E">
              <w:rPr>
                <w:rFonts w:asciiTheme="majorHAnsi" w:hAnsiTheme="majorHAnsi"/>
                <w:b/>
                <w:sz w:val="22"/>
                <w:szCs w:val="22"/>
              </w:rPr>
              <w:t xml:space="preserve"> </w:t>
            </w:r>
            <w:r w:rsidRPr="00617D1E">
              <w:rPr>
                <w:rFonts w:asciiTheme="majorHAnsi" w:hAnsiTheme="majorHAnsi"/>
                <w:b/>
                <w:sz w:val="22"/>
                <w:szCs w:val="22"/>
              </w:rPr>
              <w:t>2.5</w:t>
            </w:r>
          </w:p>
        </w:tc>
      </w:tr>
      <w:tr w:rsidR="00062694" w:rsidRPr="00826A9B" w:rsidTr="002042C0">
        <w:trPr>
          <w:trHeight w:hRule="exact" w:val="567"/>
        </w:trPr>
        <w:tc>
          <w:tcPr>
            <w:tcW w:w="9212" w:type="dxa"/>
            <w:gridSpan w:val="2"/>
            <w:shd w:val="clear" w:color="auto" w:fill="D9D9D9" w:themeFill="background1" w:themeFillShade="D9"/>
            <w:vAlign w:val="center"/>
          </w:tcPr>
          <w:p w:rsidR="00062694" w:rsidRPr="00617D1E" w:rsidRDefault="00062694" w:rsidP="00872031">
            <w:pPr>
              <w:spacing w:after="200"/>
              <w:jc w:val="center"/>
              <w:rPr>
                <w:rFonts w:asciiTheme="majorHAnsi" w:hAnsiTheme="majorHAnsi"/>
                <w:b/>
                <w:bCs/>
                <w:sz w:val="22"/>
                <w:szCs w:val="22"/>
                <w:lang w:val="cs-CZ"/>
              </w:rPr>
            </w:pPr>
            <w:r w:rsidRPr="00BB6BD0">
              <w:rPr>
                <w:rFonts w:asciiTheme="majorHAnsi" w:hAnsiTheme="majorHAnsi"/>
                <w:b/>
                <w:sz w:val="22"/>
                <w:szCs w:val="22"/>
                <w:lang w:val="de-LU"/>
              </w:rPr>
              <w:t>Kritéria společná pro všechny aktivity</w:t>
            </w:r>
          </w:p>
        </w:tc>
      </w:tr>
      <w:tr w:rsidR="004B3615" w:rsidRPr="00826A9B" w:rsidTr="00487CB1">
        <w:trPr>
          <w:trHeight w:val="567"/>
        </w:trPr>
        <w:tc>
          <w:tcPr>
            <w:tcW w:w="4606" w:type="dxa"/>
            <w:vAlign w:val="center"/>
          </w:tcPr>
          <w:p w:rsidR="004B3615" w:rsidRPr="00617D1E" w:rsidRDefault="004B3615" w:rsidP="00C74FEE">
            <w:pPr>
              <w:spacing w:after="200"/>
              <w:jc w:val="center"/>
              <w:rPr>
                <w:rFonts w:asciiTheme="majorHAnsi" w:hAnsiTheme="majorHAnsi"/>
                <w:b/>
                <w:bCs/>
                <w:sz w:val="22"/>
                <w:szCs w:val="22"/>
                <w:lang w:val="cs-CZ"/>
              </w:rPr>
            </w:pPr>
            <w:r w:rsidRPr="00617D1E">
              <w:rPr>
                <w:rFonts w:asciiTheme="majorHAnsi" w:hAnsiTheme="majorHAnsi"/>
                <w:b/>
                <w:sz w:val="22"/>
                <w:szCs w:val="22"/>
              </w:rPr>
              <w:t>Hodnotící kritérium</w:t>
            </w:r>
          </w:p>
        </w:tc>
        <w:tc>
          <w:tcPr>
            <w:tcW w:w="4606" w:type="dxa"/>
            <w:vAlign w:val="center"/>
          </w:tcPr>
          <w:p w:rsidR="004B3615" w:rsidRPr="00617D1E" w:rsidRDefault="004B3615" w:rsidP="00C74FEE">
            <w:pPr>
              <w:spacing w:after="200"/>
              <w:jc w:val="center"/>
              <w:rPr>
                <w:rFonts w:asciiTheme="majorHAnsi" w:hAnsiTheme="majorHAnsi"/>
                <w:b/>
                <w:sz w:val="22"/>
                <w:szCs w:val="22"/>
                <w:lang w:val="cs-CZ"/>
              </w:rPr>
            </w:pPr>
            <w:r w:rsidRPr="00617D1E">
              <w:rPr>
                <w:rFonts w:asciiTheme="majorHAnsi" w:hAnsiTheme="majorHAnsi"/>
                <w:b/>
                <w:sz w:val="22"/>
                <w:szCs w:val="22"/>
              </w:rPr>
              <w:t>Způsob hodnocení</w:t>
            </w:r>
          </w:p>
        </w:tc>
      </w:tr>
      <w:tr w:rsidR="007B3FC2" w:rsidRPr="00826A9B" w:rsidTr="00487CB1">
        <w:trPr>
          <w:trHeight w:val="567"/>
        </w:trPr>
        <w:tc>
          <w:tcPr>
            <w:tcW w:w="4606" w:type="dxa"/>
            <w:vAlign w:val="center"/>
          </w:tcPr>
          <w:p w:rsidR="007B3FC2" w:rsidRPr="00617D1E" w:rsidRDefault="007B3FC2" w:rsidP="002F2540">
            <w:pPr>
              <w:spacing w:after="200"/>
              <w:rPr>
                <w:rFonts w:asciiTheme="majorHAnsi" w:hAnsiTheme="majorHAnsi"/>
                <w:b/>
                <w:sz w:val="22"/>
                <w:szCs w:val="22"/>
                <w:lang w:val="cs-CZ"/>
              </w:rPr>
            </w:pPr>
            <w:r w:rsidRPr="00B76005">
              <w:rPr>
                <w:rFonts w:asciiTheme="majorHAnsi" w:hAnsiTheme="majorHAnsi"/>
                <w:b/>
                <w:bCs/>
                <w:sz w:val="22"/>
                <w:szCs w:val="22"/>
              </w:rPr>
              <w:t>Žadatel má zajištěnou administrativní, finanční a provozní kapacitu k realizaci a udržitelnosti projektu.</w:t>
            </w:r>
          </w:p>
        </w:tc>
        <w:tc>
          <w:tcPr>
            <w:tcW w:w="4606" w:type="dxa"/>
            <w:vAlign w:val="center"/>
          </w:tcPr>
          <w:p w:rsidR="00531C24" w:rsidRPr="00617D1E" w:rsidRDefault="00531C24" w:rsidP="004E59D5">
            <w:pPr>
              <w:spacing w:after="200"/>
              <w:rPr>
                <w:rFonts w:asciiTheme="majorHAnsi" w:hAnsiTheme="majorHAnsi"/>
                <w:sz w:val="22"/>
                <w:szCs w:val="22"/>
                <w:lang w:val="cs-CZ"/>
              </w:rPr>
            </w:pPr>
            <w:r w:rsidRPr="00B76005">
              <w:rPr>
                <w:rFonts w:asciiTheme="majorHAnsi" w:hAnsiTheme="majorHAnsi"/>
                <w:sz w:val="22"/>
                <w:szCs w:val="22"/>
              </w:rPr>
              <w:t>ANO - Žadatel má zajištěnou administrativní, finanční a provozní kapacitu k realizaci a udržitelnosti projektu.</w:t>
            </w:r>
          </w:p>
          <w:p w:rsidR="007B3FC2" w:rsidRPr="00617D1E" w:rsidRDefault="00531C24" w:rsidP="00531C24">
            <w:pPr>
              <w:spacing w:after="200"/>
              <w:rPr>
                <w:rFonts w:asciiTheme="majorHAnsi" w:hAnsiTheme="majorHAnsi"/>
                <w:b/>
                <w:sz w:val="22"/>
                <w:szCs w:val="22"/>
                <w:lang w:val="cs-CZ"/>
              </w:rPr>
            </w:pPr>
            <w:r w:rsidRPr="00B76005">
              <w:rPr>
                <w:rFonts w:asciiTheme="majorHAnsi" w:hAnsiTheme="majorHAnsi"/>
                <w:sz w:val="22"/>
                <w:szCs w:val="22"/>
              </w:rPr>
              <w:t>NE - Žadatel nemá zajištěnou administrativní, finanční a provozní kapacitu k realizaci a udržitelnosti projektu.</w:t>
            </w:r>
          </w:p>
        </w:tc>
      </w:tr>
      <w:tr w:rsidR="007B3FC2" w:rsidRPr="00826A9B" w:rsidTr="00487CB1">
        <w:trPr>
          <w:trHeight w:val="567"/>
        </w:trPr>
        <w:tc>
          <w:tcPr>
            <w:tcW w:w="4606" w:type="dxa"/>
            <w:vAlign w:val="center"/>
          </w:tcPr>
          <w:p w:rsidR="007B3FC2" w:rsidRPr="00617D1E" w:rsidRDefault="007B3FC2" w:rsidP="002F2540">
            <w:pPr>
              <w:spacing w:after="200"/>
              <w:rPr>
                <w:rFonts w:asciiTheme="majorHAnsi" w:hAnsiTheme="majorHAnsi"/>
                <w:b/>
                <w:bCs/>
                <w:sz w:val="22"/>
                <w:szCs w:val="22"/>
                <w:lang w:val="cs-CZ"/>
              </w:rPr>
            </w:pPr>
            <w:r w:rsidRPr="00B76005">
              <w:rPr>
                <w:rFonts w:asciiTheme="majorHAnsi" w:hAnsiTheme="majorHAnsi"/>
                <w:b/>
                <w:bCs/>
                <w:sz w:val="22"/>
                <w:szCs w:val="22"/>
              </w:rPr>
              <w:t>Minimálně 85% způsobilých výdajů projektu je zaměřeno na hlavní aktivitu projektu.</w:t>
            </w:r>
          </w:p>
        </w:tc>
        <w:tc>
          <w:tcPr>
            <w:tcW w:w="4606" w:type="dxa"/>
            <w:vAlign w:val="center"/>
          </w:tcPr>
          <w:p w:rsidR="00531C24" w:rsidRPr="00617D1E" w:rsidRDefault="00531C24" w:rsidP="004E59D5">
            <w:pPr>
              <w:spacing w:after="200"/>
              <w:rPr>
                <w:rFonts w:asciiTheme="majorHAnsi" w:hAnsiTheme="majorHAnsi"/>
                <w:sz w:val="22"/>
                <w:szCs w:val="22"/>
                <w:lang w:val="cs-CZ"/>
              </w:rPr>
            </w:pPr>
            <w:r w:rsidRPr="00B76005">
              <w:rPr>
                <w:rFonts w:asciiTheme="majorHAnsi" w:hAnsiTheme="majorHAnsi"/>
                <w:sz w:val="22"/>
                <w:szCs w:val="22"/>
              </w:rPr>
              <w:t>ANO - Minimálně 85 % způsobilých výdajů projektu je zaměřeno na hlavní aktivitu projektu.</w:t>
            </w:r>
          </w:p>
          <w:p w:rsidR="007B3FC2" w:rsidRPr="00617D1E" w:rsidRDefault="00531C24" w:rsidP="00531C24">
            <w:pPr>
              <w:spacing w:after="200"/>
              <w:rPr>
                <w:rFonts w:asciiTheme="majorHAnsi" w:hAnsiTheme="majorHAnsi"/>
                <w:b/>
                <w:bCs/>
                <w:sz w:val="22"/>
                <w:szCs w:val="22"/>
                <w:lang w:val="cs-CZ"/>
              </w:rPr>
            </w:pPr>
            <w:r w:rsidRPr="00B76005">
              <w:rPr>
                <w:rFonts w:asciiTheme="majorHAnsi" w:hAnsiTheme="majorHAnsi"/>
                <w:sz w:val="22"/>
                <w:szCs w:val="22"/>
              </w:rPr>
              <w:t>NE - Minimálně 85 % způsobilých výdajů projektu není zaměřeno na hlavní aktivitu projektu.</w:t>
            </w:r>
          </w:p>
        </w:tc>
      </w:tr>
      <w:tr w:rsidR="007B3FC2" w:rsidRPr="00826A9B" w:rsidTr="00487CB1">
        <w:trPr>
          <w:trHeight w:val="567"/>
        </w:trPr>
        <w:tc>
          <w:tcPr>
            <w:tcW w:w="4606" w:type="dxa"/>
            <w:vAlign w:val="center"/>
          </w:tcPr>
          <w:p w:rsidR="007B3FC2" w:rsidRPr="00617D1E" w:rsidRDefault="007B3FC2" w:rsidP="002F2540">
            <w:pPr>
              <w:spacing w:after="200"/>
              <w:rPr>
                <w:rFonts w:asciiTheme="majorHAnsi" w:hAnsiTheme="majorHAnsi"/>
                <w:b/>
                <w:sz w:val="22"/>
                <w:szCs w:val="22"/>
                <w:lang w:val="cs-CZ"/>
              </w:rPr>
            </w:pPr>
            <w:r w:rsidRPr="00617D1E">
              <w:rPr>
                <w:rFonts w:asciiTheme="majorHAnsi" w:hAnsiTheme="majorHAnsi"/>
                <w:b/>
                <w:bCs/>
                <w:sz w:val="22"/>
                <w:szCs w:val="22"/>
              </w:rPr>
              <w:t>Harmonogram realizace projektu je reálný a proveditelný.</w:t>
            </w:r>
          </w:p>
        </w:tc>
        <w:tc>
          <w:tcPr>
            <w:tcW w:w="4606" w:type="dxa"/>
            <w:vAlign w:val="center"/>
          </w:tcPr>
          <w:p w:rsidR="00531C24" w:rsidRPr="00617D1E" w:rsidRDefault="00531C24" w:rsidP="004E59D5">
            <w:pPr>
              <w:spacing w:after="200"/>
              <w:rPr>
                <w:rFonts w:asciiTheme="majorHAnsi" w:hAnsiTheme="majorHAnsi"/>
                <w:sz w:val="22"/>
                <w:szCs w:val="22"/>
                <w:lang w:val="cs-CZ"/>
              </w:rPr>
            </w:pPr>
            <w:r w:rsidRPr="00B76005">
              <w:rPr>
                <w:rFonts w:asciiTheme="majorHAnsi" w:hAnsiTheme="majorHAnsi"/>
                <w:sz w:val="22"/>
                <w:szCs w:val="22"/>
              </w:rPr>
              <w:t>ANO - Navrhovaný harmonogram projektu je reálný a proveditelný.</w:t>
            </w:r>
          </w:p>
          <w:p w:rsidR="007B3FC2" w:rsidRPr="00617D1E" w:rsidRDefault="00531C24" w:rsidP="00531C24">
            <w:pPr>
              <w:spacing w:after="200"/>
              <w:rPr>
                <w:rFonts w:asciiTheme="majorHAnsi" w:hAnsiTheme="majorHAnsi"/>
                <w:b/>
                <w:sz w:val="22"/>
                <w:szCs w:val="22"/>
                <w:lang w:val="cs-CZ"/>
              </w:rPr>
            </w:pPr>
            <w:r w:rsidRPr="00B76005">
              <w:rPr>
                <w:rFonts w:asciiTheme="majorHAnsi" w:hAnsiTheme="majorHAnsi"/>
                <w:sz w:val="22"/>
                <w:szCs w:val="22"/>
              </w:rPr>
              <w:t>NE - Navrhovaný harmonogram projektu není reálný.</w:t>
            </w:r>
          </w:p>
        </w:tc>
      </w:tr>
      <w:tr w:rsidR="007B3FC2" w:rsidRPr="00826A9B" w:rsidTr="00487CB1">
        <w:trPr>
          <w:trHeight w:val="567"/>
        </w:trPr>
        <w:tc>
          <w:tcPr>
            <w:tcW w:w="4606" w:type="dxa"/>
            <w:vAlign w:val="center"/>
          </w:tcPr>
          <w:p w:rsidR="007B3FC2" w:rsidRPr="00617D1E" w:rsidRDefault="007B3FC2" w:rsidP="002F2540">
            <w:pPr>
              <w:spacing w:after="200"/>
              <w:rPr>
                <w:rFonts w:asciiTheme="majorHAnsi" w:hAnsiTheme="majorHAnsi"/>
                <w:b/>
                <w:sz w:val="22"/>
                <w:szCs w:val="22"/>
                <w:lang w:val="cs-CZ"/>
              </w:rPr>
            </w:pPr>
            <w:r w:rsidRPr="00B76005">
              <w:rPr>
                <w:rFonts w:asciiTheme="majorHAnsi" w:hAnsiTheme="majorHAnsi"/>
                <w:b/>
                <w:bCs/>
                <w:sz w:val="22"/>
                <w:szCs w:val="22"/>
              </w:rPr>
              <w:t>Cílové hodnoty indikátorů odpovídají cílům projektu.</w:t>
            </w:r>
          </w:p>
        </w:tc>
        <w:tc>
          <w:tcPr>
            <w:tcW w:w="4606" w:type="dxa"/>
            <w:vAlign w:val="center"/>
          </w:tcPr>
          <w:p w:rsidR="00531C24" w:rsidRPr="00617D1E" w:rsidRDefault="00531C24" w:rsidP="004E59D5">
            <w:pPr>
              <w:spacing w:after="200"/>
              <w:rPr>
                <w:rFonts w:asciiTheme="majorHAnsi" w:hAnsiTheme="majorHAnsi"/>
                <w:sz w:val="22"/>
                <w:szCs w:val="22"/>
                <w:lang w:val="cs-CZ"/>
              </w:rPr>
            </w:pPr>
            <w:r w:rsidRPr="00B76005">
              <w:rPr>
                <w:rFonts w:asciiTheme="majorHAnsi" w:hAnsiTheme="majorHAnsi"/>
                <w:sz w:val="22"/>
                <w:szCs w:val="22"/>
              </w:rPr>
              <w:t>ANO - Cílové hodnoty indikátorů odpovídají cílům projektu.</w:t>
            </w:r>
          </w:p>
          <w:p w:rsidR="007B3FC2" w:rsidRPr="00617D1E" w:rsidRDefault="00531C24" w:rsidP="00531C24">
            <w:pPr>
              <w:spacing w:after="200"/>
              <w:rPr>
                <w:rFonts w:asciiTheme="majorHAnsi" w:hAnsiTheme="majorHAnsi"/>
                <w:b/>
                <w:sz w:val="22"/>
                <w:szCs w:val="22"/>
                <w:lang w:val="cs-CZ"/>
              </w:rPr>
            </w:pPr>
            <w:r w:rsidRPr="00B76005">
              <w:rPr>
                <w:rFonts w:asciiTheme="majorHAnsi" w:hAnsiTheme="majorHAnsi"/>
                <w:sz w:val="22"/>
                <w:szCs w:val="22"/>
              </w:rPr>
              <w:t>NE - Cílové hodnoty indikátorů neodpovídají cílům projektu.</w:t>
            </w:r>
          </w:p>
        </w:tc>
      </w:tr>
      <w:tr w:rsidR="007B3FC2" w:rsidRPr="00826A9B" w:rsidTr="00487CB1">
        <w:trPr>
          <w:trHeight w:val="567"/>
        </w:trPr>
        <w:tc>
          <w:tcPr>
            <w:tcW w:w="4606" w:type="dxa"/>
            <w:vAlign w:val="center"/>
          </w:tcPr>
          <w:p w:rsidR="007B3FC2" w:rsidRPr="00617D1E" w:rsidRDefault="007B3FC2" w:rsidP="002F2540">
            <w:pPr>
              <w:spacing w:after="200"/>
              <w:rPr>
                <w:rFonts w:asciiTheme="majorHAnsi" w:hAnsiTheme="majorHAnsi"/>
                <w:b/>
                <w:bCs/>
                <w:sz w:val="22"/>
                <w:szCs w:val="22"/>
                <w:lang w:val="cs-CZ"/>
              </w:rPr>
            </w:pPr>
            <w:r w:rsidRPr="00B76005">
              <w:rPr>
                <w:rFonts w:asciiTheme="majorHAnsi" w:hAnsiTheme="majorHAnsi"/>
                <w:b/>
                <w:bCs/>
                <w:sz w:val="22"/>
                <w:szCs w:val="22"/>
              </w:rPr>
              <w:t>V hodnocení eCBA/finanční analýze projekt dosáhne minimálně hodnoty ukazatelů stanovené ve výzvě.</w:t>
            </w:r>
          </w:p>
        </w:tc>
        <w:tc>
          <w:tcPr>
            <w:tcW w:w="4606" w:type="dxa"/>
            <w:vAlign w:val="center"/>
          </w:tcPr>
          <w:p w:rsidR="00531C24" w:rsidRPr="00617D1E" w:rsidRDefault="00531C24" w:rsidP="004E59D5">
            <w:pPr>
              <w:spacing w:after="200"/>
              <w:rPr>
                <w:rFonts w:asciiTheme="majorHAnsi" w:hAnsiTheme="majorHAnsi"/>
                <w:sz w:val="22"/>
                <w:szCs w:val="22"/>
                <w:lang w:val="cs-CZ"/>
              </w:rPr>
            </w:pPr>
            <w:r w:rsidRPr="00BB6BD0">
              <w:rPr>
                <w:rFonts w:asciiTheme="majorHAnsi" w:hAnsiTheme="majorHAnsi"/>
                <w:sz w:val="22"/>
                <w:szCs w:val="22"/>
                <w:lang w:val="de-LU"/>
              </w:rPr>
              <w:t>ANO - Projekt dosáhl min. bodovou hodnotu ukazatelů.</w:t>
            </w:r>
          </w:p>
          <w:p w:rsidR="00531C24" w:rsidRPr="00617D1E" w:rsidRDefault="00531C24" w:rsidP="004E59D5">
            <w:pPr>
              <w:spacing w:after="200"/>
              <w:rPr>
                <w:rFonts w:asciiTheme="majorHAnsi" w:hAnsiTheme="majorHAnsi"/>
                <w:sz w:val="22"/>
                <w:szCs w:val="22"/>
                <w:lang w:val="cs-CZ"/>
              </w:rPr>
            </w:pPr>
            <w:r w:rsidRPr="00BB6BD0">
              <w:rPr>
                <w:rFonts w:asciiTheme="majorHAnsi" w:hAnsiTheme="majorHAnsi"/>
                <w:sz w:val="22"/>
                <w:szCs w:val="22"/>
                <w:lang w:val="de-LU"/>
              </w:rPr>
              <w:t>NE - Projekt nedosáhl min. bodovou hodnotu ukazatelů.</w:t>
            </w:r>
          </w:p>
          <w:p w:rsidR="007B3FC2" w:rsidRPr="00617D1E" w:rsidRDefault="007B3FC2" w:rsidP="00531C24">
            <w:pPr>
              <w:spacing w:after="200"/>
              <w:rPr>
                <w:rFonts w:asciiTheme="majorHAnsi" w:hAnsiTheme="majorHAnsi"/>
                <w:b/>
                <w:sz w:val="22"/>
                <w:szCs w:val="22"/>
                <w:lang w:val="cs-CZ"/>
              </w:rPr>
            </w:pPr>
          </w:p>
        </w:tc>
      </w:tr>
      <w:tr w:rsidR="002E1DF2" w:rsidRPr="00826A9B" w:rsidTr="002042C0">
        <w:trPr>
          <w:trHeight w:hRule="exact" w:val="567"/>
        </w:trPr>
        <w:tc>
          <w:tcPr>
            <w:tcW w:w="9212" w:type="dxa"/>
            <w:gridSpan w:val="2"/>
            <w:shd w:val="clear" w:color="auto" w:fill="D9D9D9" w:themeFill="background1" w:themeFillShade="D9"/>
            <w:vAlign w:val="center"/>
          </w:tcPr>
          <w:p w:rsidR="002E1DF2" w:rsidRPr="00617D1E" w:rsidRDefault="002E1DF2" w:rsidP="00872031">
            <w:pPr>
              <w:spacing w:after="200"/>
              <w:jc w:val="center"/>
              <w:rPr>
                <w:rFonts w:asciiTheme="majorHAnsi" w:hAnsiTheme="majorHAnsi"/>
                <w:b/>
                <w:sz w:val="22"/>
                <w:szCs w:val="22"/>
                <w:lang w:val="cs-CZ"/>
              </w:rPr>
            </w:pPr>
            <w:r w:rsidRPr="00B76005">
              <w:rPr>
                <w:rFonts w:asciiTheme="majorHAnsi" w:hAnsiTheme="majorHAnsi"/>
                <w:b/>
                <w:sz w:val="22"/>
                <w:szCs w:val="22"/>
              </w:rPr>
              <w:lastRenderedPageBreak/>
              <w:t>Zateplení obvodových konstrukcí a výměna výplní otvorů</w:t>
            </w:r>
          </w:p>
        </w:tc>
      </w:tr>
      <w:tr w:rsidR="004B3615" w:rsidRPr="00826A9B" w:rsidTr="004B3615">
        <w:trPr>
          <w:trHeight w:val="636"/>
        </w:trPr>
        <w:tc>
          <w:tcPr>
            <w:tcW w:w="4606" w:type="dxa"/>
            <w:vAlign w:val="center"/>
          </w:tcPr>
          <w:p w:rsidR="004B3615" w:rsidRPr="00617D1E" w:rsidRDefault="004B3615" w:rsidP="00C74FEE">
            <w:pPr>
              <w:spacing w:after="200"/>
              <w:jc w:val="center"/>
              <w:rPr>
                <w:rFonts w:asciiTheme="majorHAnsi" w:hAnsiTheme="majorHAnsi"/>
                <w:b/>
                <w:bCs/>
                <w:sz w:val="22"/>
                <w:szCs w:val="22"/>
                <w:lang w:val="cs-CZ"/>
              </w:rPr>
            </w:pPr>
            <w:r w:rsidRPr="00617D1E">
              <w:rPr>
                <w:rFonts w:asciiTheme="majorHAnsi" w:hAnsiTheme="majorHAnsi"/>
                <w:b/>
                <w:sz w:val="22"/>
                <w:szCs w:val="22"/>
              </w:rPr>
              <w:t>Hodnotící kritérium</w:t>
            </w:r>
          </w:p>
        </w:tc>
        <w:tc>
          <w:tcPr>
            <w:tcW w:w="4606" w:type="dxa"/>
            <w:vAlign w:val="center"/>
          </w:tcPr>
          <w:p w:rsidR="004B3615" w:rsidRPr="00617D1E" w:rsidRDefault="004B3615" w:rsidP="00C74FEE">
            <w:pPr>
              <w:spacing w:after="200"/>
              <w:jc w:val="center"/>
              <w:rPr>
                <w:rFonts w:asciiTheme="majorHAnsi" w:hAnsiTheme="majorHAnsi"/>
                <w:b/>
                <w:sz w:val="22"/>
                <w:szCs w:val="22"/>
                <w:lang w:val="cs-CZ"/>
              </w:rPr>
            </w:pPr>
            <w:r w:rsidRPr="00617D1E">
              <w:rPr>
                <w:rFonts w:asciiTheme="majorHAnsi" w:hAnsiTheme="majorHAnsi"/>
                <w:b/>
                <w:sz w:val="22"/>
                <w:szCs w:val="22"/>
              </w:rPr>
              <w:t>Způsob hodnocení</w:t>
            </w:r>
          </w:p>
        </w:tc>
      </w:tr>
      <w:tr w:rsidR="004B3615" w:rsidRPr="00826A9B" w:rsidTr="00617D1E">
        <w:trPr>
          <w:trHeight w:val="2155"/>
        </w:trPr>
        <w:tc>
          <w:tcPr>
            <w:tcW w:w="4606" w:type="dxa"/>
            <w:vAlign w:val="center"/>
          </w:tcPr>
          <w:p w:rsidR="004B3615" w:rsidRPr="00617D1E" w:rsidRDefault="004B3615" w:rsidP="00617D1E">
            <w:pPr>
              <w:rPr>
                <w:rFonts w:asciiTheme="majorHAnsi" w:hAnsiTheme="majorHAnsi"/>
                <w:b/>
                <w:bCs/>
                <w:sz w:val="22"/>
                <w:szCs w:val="22"/>
                <w:lang w:val="cs-CZ"/>
              </w:rPr>
            </w:pPr>
            <w:r w:rsidRPr="00B76005">
              <w:rPr>
                <w:rFonts w:asciiTheme="majorHAnsi" w:hAnsiTheme="majorHAnsi"/>
                <w:b/>
                <w:bCs/>
                <w:sz w:val="22"/>
                <w:szCs w:val="22"/>
              </w:rPr>
              <w:t>Projekt zohledňuje nároky volně žijících živočichů a planě rostoucích rostlin, kteří by mohli být průběhem prací ovlivněni. V případě zjištění hnízdících druhů ptáků budou práce prováděny mimo hnízdní sezonu (zvláštní zřetel bude kladen na zachování hnízdních příležitostí rorýse obecného a úkrytů netopýrů).</w:t>
            </w:r>
          </w:p>
          <w:p w:rsidR="004B3615" w:rsidRPr="00617D1E" w:rsidRDefault="004B3615" w:rsidP="00617D1E">
            <w:pPr>
              <w:rPr>
                <w:rFonts w:asciiTheme="majorHAnsi" w:hAnsiTheme="majorHAnsi"/>
                <w:b/>
                <w:bCs/>
                <w:sz w:val="22"/>
                <w:szCs w:val="22"/>
                <w:lang w:val="cs-CZ"/>
              </w:rPr>
            </w:pPr>
          </w:p>
        </w:tc>
        <w:tc>
          <w:tcPr>
            <w:tcW w:w="4606" w:type="dxa"/>
          </w:tcPr>
          <w:p w:rsidR="004B3615" w:rsidRPr="00617D1E" w:rsidRDefault="004B3615" w:rsidP="004E59D5">
            <w:pPr>
              <w:spacing w:after="200"/>
              <w:rPr>
                <w:rFonts w:asciiTheme="majorHAnsi" w:hAnsiTheme="majorHAnsi"/>
                <w:sz w:val="22"/>
                <w:szCs w:val="22"/>
                <w:lang w:val="cs-CZ"/>
              </w:rPr>
            </w:pPr>
            <w:r w:rsidRPr="00B76005">
              <w:rPr>
                <w:rFonts w:asciiTheme="majorHAnsi" w:hAnsiTheme="majorHAnsi"/>
                <w:sz w:val="22"/>
                <w:szCs w:val="22"/>
              </w:rPr>
              <w:t>ANO - Žadatel provedl zjištění výskytu chráněných druhů organismů a zohlednil jejich nároky.</w:t>
            </w:r>
          </w:p>
          <w:p w:rsidR="004B3615" w:rsidRPr="00617D1E" w:rsidRDefault="004B3615" w:rsidP="004E59D5">
            <w:pPr>
              <w:spacing w:after="200"/>
              <w:rPr>
                <w:rFonts w:asciiTheme="majorHAnsi" w:hAnsiTheme="majorHAnsi"/>
                <w:b/>
                <w:bCs/>
                <w:sz w:val="22"/>
                <w:szCs w:val="22"/>
                <w:lang w:val="cs-CZ"/>
              </w:rPr>
            </w:pPr>
            <w:r w:rsidRPr="00B76005">
              <w:rPr>
                <w:rFonts w:asciiTheme="majorHAnsi" w:hAnsiTheme="majorHAnsi"/>
                <w:sz w:val="22"/>
                <w:szCs w:val="22"/>
              </w:rPr>
              <w:t>NE - Žadatel neprovedl zjištění výskytu chráněných druhů organismů a nezohlednil jejich nároky.</w:t>
            </w:r>
          </w:p>
        </w:tc>
      </w:tr>
      <w:tr w:rsidR="004B3615" w:rsidRPr="00826A9B" w:rsidTr="00617D1E">
        <w:trPr>
          <w:trHeight w:val="2155"/>
        </w:trPr>
        <w:tc>
          <w:tcPr>
            <w:tcW w:w="4606" w:type="dxa"/>
            <w:vAlign w:val="center"/>
          </w:tcPr>
          <w:p w:rsidR="004B3615" w:rsidRPr="00617D1E" w:rsidRDefault="004B3615" w:rsidP="00617D1E">
            <w:pPr>
              <w:rPr>
                <w:rFonts w:asciiTheme="majorHAnsi" w:hAnsiTheme="majorHAnsi"/>
                <w:b/>
                <w:bCs/>
                <w:sz w:val="22"/>
                <w:szCs w:val="22"/>
                <w:lang w:val="cs-CZ"/>
              </w:rPr>
            </w:pPr>
            <w:r w:rsidRPr="00B76005">
              <w:rPr>
                <w:rFonts w:asciiTheme="majorHAnsi" w:hAnsiTheme="majorHAnsi"/>
                <w:b/>
                <w:bCs/>
                <w:sz w:val="22"/>
                <w:szCs w:val="22"/>
              </w:rPr>
              <w:t xml:space="preserve">Projekt dosáhne minimálně 20 % úspory celkové dodané energie po realizaci zateplení obvodových </w:t>
            </w:r>
            <w:r w:rsidR="003C6E16" w:rsidRPr="00B76005">
              <w:rPr>
                <w:rFonts w:asciiTheme="majorHAnsi" w:hAnsiTheme="majorHAnsi"/>
                <w:b/>
                <w:bCs/>
                <w:sz w:val="22"/>
                <w:szCs w:val="22"/>
              </w:rPr>
              <w:t xml:space="preserve">konstrukcí </w:t>
            </w:r>
            <w:r w:rsidRPr="00B76005">
              <w:rPr>
                <w:rFonts w:asciiTheme="majorHAnsi" w:hAnsiTheme="majorHAnsi"/>
                <w:b/>
                <w:bCs/>
                <w:sz w:val="22"/>
                <w:szCs w:val="22"/>
              </w:rPr>
              <w:t xml:space="preserve">a/nebo výměně výplní otvorů na obálce budovy. </w:t>
            </w:r>
            <w:r w:rsidRPr="00617D1E">
              <w:rPr>
                <w:rFonts w:asciiTheme="majorHAnsi" w:hAnsiTheme="majorHAnsi"/>
                <w:b/>
                <w:bCs/>
                <w:sz w:val="22"/>
                <w:szCs w:val="22"/>
              </w:rPr>
              <w:t>Toto ustanovení se netýká památkově chráněných budov.</w:t>
            </w:r>
          </w:p>
          <w:p w:rsidR="004B3615" w:rsidRPr="00617D1E" w:rsidRDefault="004B3615" w:rsidP="00617D1E">
            <w:pPr>
              <w:rPr>
                <w:rFonts w:asciiTheme="majorHAnsi" w:hAnsiTheme="majorHAnsi"/>
                <w:b/>
                <w:bCs/>
                <w:sz w:val="22"/>
                <w:szCs w:val="22"/>
                <w:lang w:val="cs-CZ"/>
              </w:rPr>
            </w:pPr>
          </w:p>
        </w:tc>
        <w:tc>
          <w:tcPr>
            <w:tcW w:w="4606" w:type="dxa"/>
          </w:tcPr>
          <w:p w:rsidR="004B3615" w:rsidRPr="00617D1E" w:rsidRDefault="004B3615" w:rsidP="004E59D5">
            <w:pPr>
              <w:spacing w:after="200"/>
              <w:rPr>
                <w:rFonts w:asciiTheme="majorHAnsi" w:hAnsiTheme="majorHAnsi"/>
                <w:sz w:val="22"/>
                <w:szCs w:val="22"/>
                <w:lang w:val="cs-CZ"/>
              </w:rPr>
            </w:pPr>
            <w:r w:rsidRPr="00B76005">
              <w:rPr>
                <w:rFonts w:asciiTheme="majorHAnsi" w:hAnsiTheme="majorHAnsi"/>
                <w:sz w:val="22"/>
                <w:szCs w:val="22"/>
              </w:rPr>
              <w:t>ANO - Energetické hodnocení prokazuje snížení celkové dodané energie o min. 20 %.</w:t>
            </w:r>
          </w:p>
          <w:p w:rsidR="004B3615" w:rsidRPr="00617D1E" w:rsidRDefault="004B3615" w:rsidP="004E59D5">
            <w:pPr>
              <w:spacing w:after="200"/>
              <w:rPr>
                <w:rFonts w:asciiTheme="majorHAnsi" w:hAnsiTheme="majorHAnsi"/>
                <w:sz w:val="22"/>
                <w:szCs w:val="22"/>
                <w:lang w:val="cs-CZ"/>
              </w:rPr>
            </w:pPr>
            <w:r w:rsidRPr="00B76005">
              <w:rPr>
                <w:rFonts w:asciiTheme="majorHAnsi" w:hAnsiTheme="majorHAnsi"/>
                <w:sz w:val="22"/>
                <w:szCs w:val="22"/>
              </w:rPr>
              <w:t>NE - Energetické hodnocení neprokazuje snížení celkové dodané energie o min. 20 %.</w:t>
            </w:r>
          </w:p>
          <w:p w:rsidR="004B3615" w:rsidRPr="00617D1E" w:rsidRDefault="004B3615" w:rsidP="004E59D5">
            <w:pPr>
              <w:spacing w:after="200"/>
              <w:rPr>
                <w:rFonts w:asciiTheme="majorHAnsi" w:hAnsiTheme="majorHAnsi"/>
                <w:b/>
                <w:sz w:val="22"/>
                <w:szCs w:val="22"/>
                <w:lang w:val="cs-CZ"/>
              </w:rPr>
            </w:pPr>
            <w:r w:rsidRPr="00B76005">
              <w:rPr>
                <w:rFonts w:asciiTheme="majorHAnsi" w:hAnsiTheme="majorHAnsi"/>
                <w:sz w:val="22"/>
                <w:szCs w:val="22"/>
              </w:rPr>
              <w:t>NERELEVANTNÍ - Žádost o podporu není podána na zlepšení tepelně-technických vlastností obvodových konstrukcí nebo se jedná o památkově chráněnou budovu.</w:t>
            </w:r>
          </w:p>
        </w:tc>
      </w:tr>
      <w:tr w:rsidR="004B3615" w:rsidRPr="00826A9B" w:rsidTr="00617D1E">
        <w:trPr>
          <w:trHeight w:val="2155"/>
        </w:trPr>
        <w:tc>
          <w:tcPr>
            <w:tcW w:w="4606" w:type="dxa"/>
            <w:vAlign w:val="center"/>
          </w:tcPr>
          <w:p w:rsidR="004B3615" w:rsidRPr="00617D1E" w:rsidRDefault="004B3615" w:rsidP="00617D1E">
            <w:pPr>
              <w:rPr>
                <w:rFonts w:asciiTheme="majorHAnsi" w:hAnsiTheme="majorHAnsi"/>
                <w:b/>
                <w:bCs/>
                <w:sz w:val="22"/>
                <w:szCs w:val="22"/>
                <w:lang w:val="cs-CZ"/>
              </w:rPr>
            </w:pPr>
            <w:r w:rsidRPr="00B76005">
              <w:rPr>
                <w:rFonts w:asciiTheme="majorHAnsi" w:hAnsiTheme="majorHAnsi"/>
                <w:b/>
                <w:bCs/>
                <w:sz w:val="22"/>
                <w:szCs w:val="22"/>
              </w:rPr>
              <w:t xml:space="preserve">Projekt dosáhne nákladově optimální úrovně energetické náročnosti budovy po realizaci zateplení obvodových konstrukcí a/nebo výměně výplní otvorů podle požadavku platné vyhlášky č. 78/2013 Sb., o energetické náročnosti budov, §6, odst. 2, písm. a) nebo b) nebo dosáhne 0,95 násobku doporučené hodnoty součinitele prostupu tepla pro jednotlivé zateplované konstrukce nebo měněné výplně otvorů na obálce budovy podle ČSN 73 0540-2:2011 </w:t>
            </w:r>
          </w:p>
          <w:p w:rsidR="004B3615" w:rsidRPr="00617D1E" w:rsidRDefault="004B3615" w:rsidP="00617D1E">
            <w:pPr>
              <w:rPr>
                <w:rFonts w:asciiTheme="majorHAnsi" w:hAnsiTheme="majorHAnsi"/>
                <w:b/>
                <w:bCs/>
                <w:sz w:val="22"/>
                <w:szCs w:val="22"/>
                <w:lang w:val="cs-CZ"/>
              </w:rPr>
            </w:pPr>
          </w:p>
          <w:p w:rsidR="00A62834" w:rsidRPr="00617D1E" w:rsidRDefault="00A62834" w:rsidP="00617D1E">
            <w:pPr>
              <w:rPr>
                <w:rFonts w:asciiTheme="majorHAnsi" w:hAnsiTheme="majorHAnsi"/>
                <w:b/>
                <w:bCs/>
                <w:sz w:val="22"/>
                <w:szCs w:val="22"/>
                <w:lang w:val="cs-CZ"/>
              </w:rPr>
            </w:pPr>
            <w:r w:rsidRPr="00B76005">
              <w:rPr>
                <w:rFonts w:asciiTheme="majorHAnsi" w:hAnsiTheme="majorHAnsi"/>
                <w:b/>
                <w:bCs/>
                <w:sz w:val="22"/>
                <w:szCs w:val="22"/>
              </w:rPr>
              <w:t>Toto ustanovení se netýká památkově chráněných budov.</w:t>
            </w:r>
          </w:p>
        </w:tc>
        <w:tc>
          <w:tcPr>
            <w:tcW w:w="4606" w:type="dxa"/>
          </w:tcPr>
          <w:p w:rsidR="004B3615" w:rsidRPr="00617D1E" w:rsidRDefault="004B3615" w:rsidP="004E59D5">
            <w:pPr>
              <w:spacing w:after="200"/>
              <w:rPr>
                <w:rFonts w:asciiTheme="majorHAnsi" w:hAnsiTheme="majorHAnsi"/>
                <w:sz w:val="22"/>
                <w:szCs w:val="22"/>
                <w:lang w:val="cs-CZ"/>
              </w:rPr>
            </w:pPr>
            <w:r w:rsidRPr="00B76005">
              <w:rPr>
                <w:rFonts w:asciiTheme="majorHAnsi" w:hAnsiTheme="majorHAnsi"/>
                <w:sz w:val="22"/>
                <w:szCs w:val="22"/>
              </w:rPr>
              <w:t>ANO - Projekt dosahuje požadovaných parametrů pro nákladově optimální úroveň podle písm. a) nebo b) odst. 2, §6 vyhlášky č.78/2013 Sb., o energetické náročnosti budov nebo dosahuje 0,95 násobku doporučené hodnoty součinitele prostupu tepla pro jednotlivé zateplované konstrukce nebo měněné výplně otvorů na obálce budovy podle ČSN 73 0540-2:2011.</w:t>
            </w:r>
          </w:p>
          <w:p w:rsidR="004B3615" w:rsidRPr="00617D1E" w:rsidRDefault="004B3615" w:rsidP="004E59D5">
            <w:pPr>
              <w:spacing w:after="200"/>
              <w:rPr>
                <w:rFonts w:asciiTheme="majorHAnsi" w:hAnsiTheme="majorHAnsi"/>
                <w:sz w:val="22"/>
                <w:szCs w:val="22"/>
                <w:lang w:val="cs-CZ"/>
              </w:rPr>
            </w:pPr>
            <w:r w:rsidRPr="00B76005">
              <w:rPr>
                <w:rFonts w:asciiTheme="majorHAnsi" w:hAnsiTheme="majorHAnsi"/>
                <w:sz w:val="22"/>
                <w:szCs w:val="22"/>
              </w:rPr>
              <w:t>NE - Projekt nedosahuje požadovaných parametrů pro nákladově optimální úroveň podle písm. a) nebo b) odst. 2, §6 vyhlášky č. 78/2013 Sb., o energetické náročnosti budov nebo nedosahuje 0,95 násobku doporučené hodnoty součinitele prostupu tepla pro jednotlivé zateplované konstrukce nebo měněné výplně otvorů na obálce podle ČSN 73 0540-2:2011.</w:t>
            </w:r>
          </w:p>
          <w:p w:rsidR="004B3615" w:rsidRPr="00617D1E" w:rsidRDefault="004B3615" w:rsidP="004E59D5">
            <w:pPr>
              <w:spacing w:after="200"/>
              <w:rPr>
                <w:rFonts w:asciiTheme="majorHAnsi" w:hAnsiTheme="majorHAnsi"/>
                <w:b/>
                <w:sz w:val="22"/>
                <w:szCs w:val="22"/>
                <w:lang w:val="cs-CZ"/>
              </w:rPr>
            </w:pPr>
            <w:r w:rsidRPr="00B76005">
              <w:rPr>
                <w:rFonts w:asciiTheme="majorHAnsi" w:hAnsiTheme="majorHAnsi"/>
                <w:sz w:val="22"/>
                <w:szCs w:val="22"/>
              </w:rPr>
              <w:t>NERELEVANTNÍ - Žádost o podporu není podána na zlepšení tepelně-technických vlastností obvodových konstrukcí, nebo se jedná o památkově chráněnou budovu.</w:t>
            </w:r>
          </w:p>
        </w:tc>
      </w:tr>
      <w:tr w:rsidR="004B3615" w:rsidRPr="00826A9B" w:rsidTr="00617D1E">
        <w:trPr>
          <w:trHeight w:val="2155"/>
        </w:trPr>
        <w:tc>
          <w:tcPr>
            <w:tcW w:w="4606" w:type="dxa"/>
            <w:vAlign w:val="center"/>
          </w:tcPr>
          <w:p w:rsidR="004B3615" w:rsidRPr="00617D1E" w:rsidRDefault="004B3615" w:rsidP="00617D1E">
            <w:pPr>
              <w:rPr>
                <w:rFonts w:asciiTheme="majorHAnsi" w:hAnsiTheme="majorHAnsi"/>
                <w:b/>
                <w:bCs/>
                <w:sz w:val="22"/>
                <w:szCs w:val="22"/>
                <w:lang w:val="cs-CZ"/>
              </w:rPr>
            </w:pPr>
            <w:r w:rsidRPr="00B76005">
              <w:rPr>
                <w:rFonts w:asciiTheme="majorHAnsi" w:hAnsiTheme="majorHAnsi"/>
                <w:b/>
                <w:bCs/>
                <w:sz w:val="22"/>
                <w:szCs w:val="22"/>
              </w:rPr>
              <w:lastRenderedPageBreak/>
              <w:t xml:space="preserve">Dosažení hodnot ukazatelů energetické náročnosti měněných prvků (požadované hodnoty součinitele prostupu </w:t>
            </w:r>
            <w:r w:rsidR="00602CF6" w:rsidRPr="00B76005">
              <w:rPr>
                <w:rFonts w:asciiTheme="majorHAnsi" w:hAnsiTheme="majorHAnsi"/>
                <w:b/>
                <w:bCs/>
                <w:sz w:val="22"/>
                <w:szCs w:val="22"/>
              </w:rPr>
              <w:t xml:space="preserve">tepla U </w:t>
            </w:r>
            <w:r w:rsidR="00602CF6" w:rsidRPr="00B76005">
              <w:rPr>
                <w:rFonts w:asciiTheme="majorHAnsi" w:hAnsiTheme="majorHAnsi"/>
                <w:b/>
                <w:bCs/>
                <w:sz w:val="22"/>
                <w:szCs w:val="22"/>
                <w:vertAlign w:val="subscript"/>
              </w:rPr>
              <w:t>N, 20</w:t>
            </w:r>
            <w:r w:rsidRPr="00B76005">
              <w:rPr>
                <w:rFonts w:asciiTheme="majorHAnsi" w:hAnsiTheme="majorHAnsi"/>
                <w:b/>
                <w:bCs/>
                <w:sz w:val="22"/>
                <w:szCs w:val="22"/>
              </w:rPr>
              <w:t>) u památkově chráněných budov.</w:t>
            </w:r>
          </w:p>
          <w:p w:rsidR="004B3615" w:rsidRPr="00617D1E" w:rsidRDefault="004B3615" w:rsidP="00617D1E">
            <w:pPr>
              <w:rPr>
                <w:rFonts w:asciiTheme="majorHAnsi" w:hAnsiTheme="majorHAnsi"/>
                <w:b/>
                <w:bCs/>
                <w:sz w:val="22"/>
                <w:szCs w:val="22"/>
                <w:lang w:val="cs-CZ"/>
              </w:rPr>
            </w:pPr>
          </w:p>
        </w:tc>
        <w:tc>
          <w:tcPr>
            <w:tcW w:w="4606" w:type="dxa"/>
          </w:tcPr>
          <w:p w:rsidR="004B3615" w:rsidRPr="00617D1E" w:rsidRDefault="004B3615" w:rsidP="004E59D5">
            <w:pPr>
              <w:spacing w:after="200"/>
              <w:rPr>
                <w:rFonts w:asciiTheme="majorHAnsi" w:hAnsiTheme="majorHAnsi"/>
                <w:sz w:val="22"/>
                <w:szCs w:val="22"/>
                <w:lang w:val="cs-CZ"/>
              </w:rPr>
            </w:pPr>
            <w:r w:rsidRPr="00B76005">
              <w:rPr>
                <w:rFonts w:asciiTheme="majorHAnsi" w:hAnsiTheme="majorHAnsi"/>
                <w:sz w:val="22"/>
                <w:szCs w:val="22"/>
              </w:rPr>
              <w:t>ANO - Je dosaženo požadovaných hodnot součinitele prostupu tepla U</w:t>
            </w:r>
            <w:r w:rsidRPr="00B76005">
              <w:rPr>
                <w:rFonts w:asciiTheme="majorHAnsi" w:hAnsiTheme="majorHAnsi"/>
                <w:sz w:val="22"/>
                <w:szCs w:val="22"/>
                <w:vertAlign w:val="subscript"/>
              </w:rPr>
              <w:t>N, 20</w:t>
            </w:r>
            <w:r w:rsidRPr="00B76005">
              <w:rPr>
                <w:rFonts w:asciiTheme="majorHAnsi" w:hAnsiTheme="majorHAnsi"/>
                <w:sz w:val="22"/>
                <w:szCs w:val="22"/>
              </w:rPr>
              <w:t xml:space="preserve"> podle ČSN 73 0540-2.</w:t>
            </w:r>
          </w:p>
          <w:p w:rsidR="004B3615" w:rsidRPr="00617D1E" w:rsidRDefault="004B3615" w:rsidP="004E59D5">
            <w:pPr>
              <w:spacing w:after="200"/>
              <w:rPr>
                <w:rFonts w:asciiTheme="majorHAnsi" w:hAnsiTheme="majorHAnsi"/>
                <w:sz w:val="22"/>
                <w:szCs w:val="22"/>
                <w:lang w:val="cs-CZ"/>
              </w:rPr>
            </w:pPr>
            <w:r w:rsidRPr="00B76005">
              <w:rPr>
                <w:rFonts w:asciiTheme="majorHAnsi" w:hAnsiTheme="majorHAnsi"/>
                <w:sz w:val="22"/>
                <w:szCs w:val="22"/>
              </w:rPr>
              <w:t>NE – Není dosaženo požadovaných hodnot součinitele prostupu tepla U</w:t>
            </w:r>
            <w:r w:rsidRPr="00B76005">
              <w:rPr>
                <w:rFonts w:asciiTheme="majorHAnsi" w:hAnsiTheme="majorHAnsi"/>
                <w:sz w:val="22"/>
                <w:szCs w:val="22"/>
                <w:vertAlign w:val="subscript"/>
              </w:rPr>
              <w:t>N, 20</w:t>
            </w:r>
            <w:r w:rsidRPr="00B76005">
              <w:rPr>
                <w:rFonts w:asciiTheme="majorHAnsi" w:hAnsiTheme="majorHAnsi"/>
                <w:sz w:val="22"/>
                <w:szCs w:val="22"/>
              </w:rPr>
              <w:t xml:space="preserve"> podle ČSN 73 0540-2.</w:t>
            </w:r>
          </w:p>
          <w:p w:rsidR="004B3615" w:rsidRPr="00617D1E" w:rsidRDefault="004B3615" w:rsidP="004E59D5">
            <w:pPr>
              <w:spacing w:after="200"/>
              <w:jc w:val="both"/>
              <w:rPr>
                <w:rFonts w:asciiTheme="majorHAnsi" w:hAnsiTheme="majorHAnsi"/>
                <w:b/>
                <w:sz w:val="22"/>
                <w:szCs w:val="22"/>
                <w:lang w:val="cs-CZ"/>
              </w:rPr>
            </w:pPr>
            <w:r w:rsidRPr="00B76005">
              <w:rPr>
                <w:rFonts w:asciiTheme="majorHAnsi" w:hAnsiTheme="majorHAnsi"/>
                <w:sz w:val="22"/>
                <w:szCs w:val="22"/>
              </w:rPr>
              <w:t>NERELEVANTNÍ - Projekt není zaměřen na zlepšení tepelně-technických vlastností obvodových konstrukcí v památkově chráněných budovách nebo budovách nacházejících se v památkově chráněném území.</w:t>
            </w:r>
          </w:p>
        </w:tc>
      </w:tr>
      <w:tr w:rsidR="004B3615" w:rsidRPr="00826A9B" w:rsidTr="002042C0">
        <w:trPr>
          <w:trHeight w:hRule="exact" w:val="567"/>
        </w:trPr>
        <w:tc>
          <w:tcPr>
            <w:tcW w:w="9212" w:type="dxa"/>
            <w:gridSpan w:val="2"/>
            <w:shd w:val="clear" w:color="auto" w:fill="D9D9D9" w:themeFill="background1" w:themeFillShade="D9"/>
            <w:vAlign w:val="center"/>
          </w:tcPr>
          <w:p w:rsidR="004B3615" w:rsidRPr="00617D1E" w:rsidRDefault="004B3615" w:rsidP="00872031">
            <w:pPr>
              <w:spacing w:after="200"/>
              <w:jc w:val="center"/>
              <w:rPr>
                <w:rFonts w:asciiTheme="majorHAnsi" w:hAnsiTheme="majorHAnsi"/>
                <w:b/>
                <w:sz w:val="22"/>
                <w:szCs w:val="22"/>
                <w:lang w:val="cs-CZ"/>
              </w:rPr>
            </w:pPr>
            <w:r w:rsidRPr="00B76005">
              <w:rPr>
                <w:rFonts w:asciiTheme="majorHAnsi" w:hAnsiTheme="majorHAnsi"/>
                <w:b/>
                <w:bCs/>
                <w:sz w:val="22"/>
                <w:szCs w:val="22"/>
              </w:rPr>
              <w:t>Instalace systému nuceného větrání se zpětným získáváním tepla</w:t>
            </w:r>
          </w:p>
        </w:tc>
      </w:tr>
      <w:tr w:rsidR="004B3615" w:rsidRPr="00826A9B" w:rsidTr="004B3615">
        <w:trPr>
          <w:trHeight w:val="690"/>
        </w:trPr>
        <w:tc>
          <w:tcPr>
            <w:tcW w:w="4606" w:type="dxa"/>
            <w:vAlign w:val="center"/>
          </w:tcPr>
          <w:p w:rsidR="004B3615" w:rsidRPr="00617D1E" w:rsidRDefault="004B3615" w:rsidP="007B4B0C">
            <w:pPr>
              <w:spacing w:after="200"/>
              <w:jc w:val="center"/>
              <w:rPr>
                <w:rFonts w:asciiTheme="majorHAnsi" w:hAnsiTheme="majorHAnsi"/>
                <w:b/>
                <w:bCs/>
                <w:sz w:val="22"/>
                <w:szCs w:val="22"/>
                <w:lang w:val="cs-CZ"/>
              </w:rPr>
            </w:pPr>
            <w:r w:rsidRPr="00617D1E">
              <w:rPr>
                <w:rFonts w:asciiTheme="majorHAnsi" w:hAnsiTheme="majorHAnsi"/>
                <w:b/>
                <w:bCs/>
                <w:sz w:val="22"/>
                <w:szCs w:val="22"/>
              </w:rPr>
              <w:t>Hodnotící kritérium</w:t>
            </w:r>
          </w:p>
        </w:tc>
        <w:tc>
          <w:tcPr>
            <w:tcW w:w="4606" w:type="dxa"/>
            <w:vAlign w:val="center"/>
          </w:tcPr>
          <w:p w:rsidR="004B3615" w:rsidRPr="00617D1E" w:rsidRDefault="004B3615" w:rsidP="007B4B0C">
            <w:pPr>
              <w:spacing w:after="200"/>
              <w:jc w:val="center"/>
              <w:rPr>
                <w:rFonts w:asciiTheme="majorHAnsi" w:hAnsiTheme="majorHAnsi"/>
                <w:b/>
                <w:sz w:val="22"/>
                <w:szCs w:val="22"/>
                <w:lang w:val="cs-CZ"/>
              </w:rPr>
            </w:pPr>
            <w:r w:rsidRPr="00617D1E">
              <w:rPr>
                <w:rFonts w:asciiTheme="majorHAnsi" w:hAnsiTheme="majorHAnsi"/>
                <w:b/>
                <w:sz w:val="22"/>
                <w:szCs w:val="22"/>
              </w:rPr>
              <w:t>Způsob hodnocení</w:t>
            </w:r>
          </w:p>
        </w:tc>
      </w:tr>
      <w:tr w:rsidR="004B3615" w:rsidRPr="00826A9B" w:rsidTr="00487CB1">
        <w:trPr>
          <w:trHeight w:val="2155"/>
        </w:trPr>
        <w:tc>
          <w:tcPr>
            <w:tcW w:w="4606" w:type="dxa"/>
            <w:vAlign w:val="center"/>
          </w:tcPr>
          <w:p w:rsidR="004B3615" w:rsidRPr="00617D1E" w:rsidRDefault="004B3615" w:rsidP="002F2540">
            <w:pPr>
              <w:spacing w:after="200"/>
              <w:rPr>
                <w:rFonts w:asciiTheme="majorHAnsi" w:hAnsiTheme="majorHAnsi"/>
                <w:b/>
                <w:bCs/>
                <w:sz w:val="22"/>
                <w:szCs w:val="22"/>
                <w:lang w:val="cs-CZ"/>
              </w:rPr>
            </w:pPr>
            <w:r w:rsidRPr="00B76005">
              <w:rPr>
                <w:rFonts w:asciiTheme="majorHAnsi" w:hAnsiTheme="majorHAnsi"/>
                <w:b/>
                <w:bCs/>
                <w:sz w:val="22"/>
                <w:szCs w:val="22"/>
              </w:rPr>
              <w:t>Systém nuceného větrání se zpětným získáváním tepla dosahuje minimální účinnosti zpětného získávání tepla.</w:t>
            </w:r>
          </w:p>
          <w:p w:rsidR="004B3615" w:rsidRPr="00617D1E" w:rsidRDefault="004B3615" w:rsidP="002F2540">
            <w:pPr>
              <w:spacing w:after="200"/>
              <w:rPr>
                <w:rFonts w:asciiTheme="majorHAnsi" w:hAnsiTheme="majorHAnsi"/>
                <w:b/>
                <w:bCs/>
                <w:sz w:val="22"/>
                <w:szCs w:val="22"/>
                <w:lang w:val="cs-CZ"/>
              </w:rPr>
            </w:pPr>
          </w:p>
        </w:tc>
        <w:tc>
          <w:tcPr>
            <w:tcW w:w="4606" w:type="dxa"/>
            <w:vAlign w:val="center"/>
          </w:tcPr>
          <w:p w:rsidR="004B3615" w:rsidRPr="00617D1E" w:rsidRDefault="004B3615" w:rsidP="004E59D5">
            <w:pPr>
              <w:spacing w:after="200"/>
              <w:rPr>
                <w:rFonts w:asciiTheme="majorHAnsi" w:hAnsiTheme="majorHAnsi"/>
                <w:sz w:val="22"/>
                <w:szCs w:val="22"/>
                <w:lang w:val="cs-CZ"/>
              </w:rPr>
            </w:pPr>
            <w:r w:rsidRPr="00B76005">
              <w:rPr>
                <w:rFonts w:asciiTheme="majorHAnsi" w:hAnsiTheme="majorHAnsi"/>
                <w:sz w:val="22"/>
                <w:szCs w:val="22"/>
              </w:rPr>
              <w:t>ANO - Systém dosahuje minimální účinnosti zpětného získávání tepla ve výši 65 %.</w:t>
            </w:r>
          </w:p>
          <w:p w:rsidR="004B3615" w:rsidRPr="00617D1E" w:rsidRDefault="004B3615" w:rsidP="004E59D5">
            <w:pPr>
              <w:spacing w:after="200"/>
              <w:rPr>
                <w:rFonts w:asciiTheme="majorHAnsi" w:hAnsiTheme="majorHAnsi"/>
                <w:sz w:val="22"/>
                <w:szCs w:val="22"/>
                <w:lang w:val="cs-CZ"/>
              </w:rPr>
            </w:pPr>
            <w:r w:rsidRPr="00B76005">
              <w:rPr>
                <w:rFonts w:asciiTheme="majorHAnsi" w:hAnsiTheme="majorHAnsi"/>
                <w:sz w:val="22"/>
                <w:szCs w:val="22"/>
              </w:rPr>
              <w:t>NE – Systém nedosahuje minimální účinnosti zpětného získávání tepla ve výši 65 %.</w:t>
            </w:r>
          </w:p>
          <w:p w:rsidR="004B3615" w:rsidRPr="00617D1E" w:rsidRDefault="004B3615" w:rsidP="004E59D5">
            <w:pPr>
              <w:spacing w:after="200"/>
              <w:rPr>
                <w:rFonts w:asciiTheme="majorHAnsi" w:hAnsiTheme="majorHAnsi"/>
                <w:b/>
                <w:sz w:val="22"/>
                <w:szCs w:val="22"/>
                <w:lang w:val="cs-CZ"/>
              </w:rPr>
            </w:pPr>
            <w:r w:rsidRPr="00B76005">
              <w:rPr>
                <w:rFonts w:asciiTheme="majorHAnsi" w:hAnsiTheme="majorHAnsi"/>
                <w:sz w:val="22"/>
                <w:szCs w:val="22"/>
              </w:rPr>
              <w:t>NERELEVANTNÍ - Žádost o podporu není podána na instalaci systému nuceného větrání se zpětným získáváním tepla.</w:t>
            </w:r>
          </w:p>
        </w:tc>
      </w:tr>
      <w:tr w:rsidR="004B3615" w:rsidRPr="00826A9B" w:rsidTr="00487CB1">
        <w:trPr>
          <w:trHeight w:val="2155"/>
        </w:trPr>
        <w:tc>
          <w:tcPr>
            <w:tcW w:w="4606" w:type="dxa"/>
            <w:vAlign w:val="center"/>
          </w:tcPr>
          <w:p w:rsidR="004B3615" w:rsidRPr="00617D1E" w:rsidRDefault="004B3615" w:rsidP="002F2540">
            <w:pPr>
              <w:spacing w:after="200"/>
              <w:rPr>
                <w:rFonts w:asciiTheme="majorHAnsi" w:hAnsiTheme="majorHAnsi"/>
                <w:b/>
                <w:bCs/>
                <w:sz w:val="22"/>
                <w:szCs w:val="22"/>
                <w:lang w:val="cs-CZ"/>
              </w:rPr>
            </w:pPr>
            <w:r w:rsidRPr="00B76005">
              <w:rPr>
                <w:rFonts w:asciiTheme="majorHAnsi" w:hAnsiTheme="majorHAnsi"/>
                <w:b/>
                <w:bCs/>
                <w:sz w:val="22"/>
                <w:szCs w:val="22"/>
              </w:rPr>
              <w:t>Při instalaci systému nuceného větrání se zpětným získáváním tepla bez současné provedeného zateplení obvodových konstrukcí podle podmínek Integrovaného regionálního operačního programu dosahuje budova před realizací těchto opatření průměrného součinitele prostupu tepla U</w:t>
            </w:r>
            <w:r w:rsidRPr="00B76005">
              <w:rPr>
                <w:rFonts w:asciiTheme="majorHAnsi" w:hAnsiTheme="majorHAnsi"/>
                <w:b/>
                <w:bCs/>
                <w:sz w:val="22"/>
                <w:szCs w:val="22"/>
                <w:vertAlign w:val="subscript"/>
              </w:rPr>
              <w:t xml:space="preserve">em, R </w:t>
            </w:r>
            <w:r w:rsidRPr="00B76005">
              <w:rPr>
                <w:rFonts w:asciiTheme="majorHAnsi" w:hAnsiTheme="majorHAnsi"/>
                <w:b/>
                <w:bCs/>
                <w:sz w:val="22"/>
                <w:szCs w:val="22"/>
              </w:rPr>
              <w:t>podle vyhlášky č. 78/2013 Sb., o energetické náročnosti budov.</w:t>
            </w:r>
          </w:p>
          <w:p w:rsidR="004B3615" w:rsidRPr="00617D1E" w:rsidRDefault="004B3615" w:rsidP="002F2540">
            <w:pPr>
              <w:spacing w:after="200"/>
              <w:rPr>
                <w:rFonts w:asciiTheme="majorHAnsi" w:hAnsiTheme="majorHAnsi"/>
                <w:b/>
                <w:bCs/>
                <w:sz w:val="22"/>
                <w:szCs w:val="22"/>
                <w:lang w:val="cs-CZ"/>
              </w:rPr>
            </w:pPr>
          </w:p>
        </w:tc>
        <w:tc>
          <w:tcPr>
            <w:tcW w:w="4606" w:type="dxa"/>
            <w:vAlign w:val="center"/>
          </w:tcPr>
          <w:p w:rsidR="004B3615" w:rsidRPr="00617D1E" w:rsidRDefault="004B3615" w:rsidP="004E59D5">
            <w:pPr>
              <w:spacing w:after="200"/>
              <w:rPr>
                <w:rFonts w:asciiTheme="majorHAnsi" w:hAnsiTheme="majorHAnsi"/>
                <w:sz w:val="22"/>
                <w:szCs w:val="22"/>
                <w:lang w:val="cs-CZ"/>
              </w:rPr>
            </w:pPr>
            <w:r w:rsidRPr="00B76005">
              <w:rPr>
                <w:rFonts w:asciiTheme="majorHAnsi" w:hAnsiTheme="majorHAnsi"/>
                <w:sz w:val="22"/>
                <w:szCs w:val="22"/>
              </w:rPr>
              <w:t>ANO - Budova splňuje hodnotu průměrného součinitele prostupu tepla U</w:t>
            </w:r>
            <w:r w:rsidRPr="00B76005">
              <w:rPr>
                <w:rFonts w:asciiTheme="majorHAnsi" w:hAnsiTheme="majorHAnsi"/>
                <w:sz w:val="22"/>
                <w:szCs w:val="22"/>
                <w:vertAlign w:val="subscript"/>
              </w:rPr>
              <w:t>em, R</w:t>
            </w:r>
            <w:r w:rsidRPr="00B76005">
              <w:rPr>
                <w:rFonts w:asciiTheme="majorHAnsi" w:hAnsiTheme="majorHAnsi"/>
                <w:sz w:val="22"/>
                <w:szCs w:val="22"/>
              </w:rPr>
              <w:t xml:space="preserve"> podle </w:t>
            </w:r>
            <w:r w:rsidR="009815D8" w:rsidRPr="00B76005">
              <w:rPr>
                <w:rFonts w:asciiTheme="majorHAnsi" w:hAnsiTheme="majorHAnsi"/>
                <w:sz w:val="22"/>
                <w:szCs w:val="22"/>
              </w:rPr>
              <w:t>vyhlášky č</w:t>
            </w:r>
            <w:r w:rsidRPr="00B76005">
              <w:rPr>
                <w:rFonts w:asciiTheme="majorHAnsi" w:hAnsiTheme="majorHAnsi"/>
                <w:sz w:val="22"/>
                <w:szCs w:val="22"/>
              </w:rPr>
              <w:t>. 78/2013 Sb., o energetické náročnosti budov.</w:t>
            </w:r>
          </w:p>
          <w:p w:rsidR="004B3615" w:rsidRPr="00617D1E" w:rsidRDefault="004B3615" w:rsidP="004E59D5">
            <w:pPr>
              <w:spacing w:after="200"/>
              <w:rPr>
                <w:rFonts w:asciiTheme="majorHAnsi" w:hAnsiTheme="majorHAnsi"/>
                <w:sz w:val="22"/>
                <w:szCs w:val="22"/>
                <w:lang w:val="cs-CZ"/>
              </w:rPr>
            </w:pPr>
            <w:r w:rsidRPr="00B76005">
              <w:rPr>
                <w:rFonts w:asciiTheme="majorHAnsi" w:hAnsiTheme="majorHAnsi"/>
                <w:sz w:val="22"/>
                <w:szCs w:val="22"/>
              </w:rPr>
              <w:t>NE - Budova nesplňuje hodnotu průměrného součinitele prostupu tepla U</w:t>
            </w:r>
            <w:r w:rsidRPr="00B76005">
              <w:rPr>
                <w:rFonts w:asciiTheme="majorHAnsi" w:hAnsiTheme="majorHAnsi"/>
                <w:sz w:val="22"/>
                <w:szCs w:val="22"/>
                <w:vertAlign w:val="subscript"/>
              </w:rPr>
              <w:t>em, R</w:t>
            </w:r>
            <w:r w:rsidRPr="00B76005">
              <w:rPr>
                <w:rFonts w:asciiTheme="majorHAnsi" w:hAnsiTheme="majorHAnsi"/>
                <w:sz w:val="22"/>
                <w:szCs w:val="22"/>
              </w:rPr>
              <w:t xml:space="preserve"> podle </w:t>
            </w:r>
            <w:r w:rsidR="009815D8" w:rsidRPr="00B76005">
              <w:rPr>
                <w:rFonts w:asciiTheme="majorHAnsi" w:hAnsiTheme="majorHAnsi"/>
                <w:sz w:val="22"/>
                <w:szCs w:val="22"/>
              </w:rPr>
              <w:t>vyhlášky č</w:t>
            </w:r>
            <w:r w:rsidRPr="00B76005">
              <w:rPr>
                <w:rFonts w:asciiTheme="majorHAnsi" w:hAnsiTheme="majorHAnsi"/>
                <w:sz w:val="22"/>
                <w:szCs w:val="22"/>
              </w:rPr>
              <w:t>. 78/2013 Sb., o energetické náročnosti budov.</w:t>
            </w:r>
          </w:p>
          <w:p w:rsidR="004B3615" w:rsidRPr="00617D1E" w:rsidRDefault="004B3615" w:rsidP="00617D1E">
            <w:pPr>
              <w:spacing w:after="200"/>
              <w:rPr>
                <w:rFonts w:asciiTheme="majorHAnsi" w:hAnsiTheme="majorHAnsi"/>
                <w:b/>
                <w:sz w:val="22"/>
                <w:szCs w:val="22"/>
                <w:lang w:val="cs-CZ"/>
              </w:rPr>
            </w:pPr>
            <w:r w:rsidRPr="00B76005">
              <w:rPr>
                <w:rFonts w:asciiTheme="majorHAnsi" w:hAnsiTheme="majorHAnsi"/>
                <w:sz w:val="22"/>
                <w:szCs w:val="22"/>
              </w:rPr>
              <w:t>NERELEVANTNÍ - Žádost o podporu není podána na samostatnou instalaci jednotky nuceného větrání se zpětným získáváním tepla nebo samostatnou instalaci zdroje tepla.</w:t>
            </w:r>
          </w:p>
        </w:tc>
      </w:tr>
      <w:tr w:rsidR="004B3615" w:rsidRPr="00826A9B" w:rsidTr="002042C0">
        <w:trPr>
          <w:trHeight w:hRule="exact" w:val="567"/>
        </w:trPr>
        <w:tc>
          <w:tcPr>
            <w:tcW w:w="9212" w:type="dxa"/>
            <w:gridSpan w:val="2"/>
            <w:shd w:val="clear" w:color="auto" w:fill="D9D9D9" w:themeFill="background1" w:themeFillShade="D9"/>
            <w:vAlign w:val="center"/>
          </w:tcPr>
          <w:p w:rsidR="004B3615" w:rsidRPr="00617D1E" w:rsidRDefault="004B3615" w:rsidP="00872031">
            <w:pPr>
              <w:spacing w:after="200"/>
              <w:jc w:val="center"/>
              <w:rPr>
                <w:rFonts w:asciiTheme="majorHAnsi" w:hAnsiTheme="majorHAnsi"/>
                <w:b/>
                <w:sz w:val="22"/>
                <w:szCs w:val="22"/>
                <w:lang w:val="cs-CZ"/>
              </w:rPr>
            </w:pPr>
            <w:r w:rsidRPr="00617D1E">
              <w:rPr>
                <w:rFonts w:asciiTheme="majorHAnsi" w:hAnsiTheme="majorHAnsi"/>
                <w:b/>
                <w:sz w:val="22"/>
                <w:szCs w:val="22"/>
              </w:rPr>
              <w:t xml:space="preserve">Aktivita: </w:t>
            </w:r>
            <w:r w:rsidRPr="00617D1E">
              <w:rPr>
                <w:rFonts w:asciiTheme="majorHAnsi" w:hAnsiTheme="majorHAnsi"/>
                <w:b/>
                <w:bCs/>
                <w:sz w:val="22"/>
                <w:szCs w:val="22"/>
              </w:rPr>
              <w:t>Instalace jednotky pro kombinovanou výrobu elektřiny a tepla</w:t>
            </w:r>
          </w:p>
        </w:tc>
      </w:tr>
      <w:tr w:rsidR="004B3615" w:rsidRPr="00826A9B" w:rsidTr="004B3615">
        <w:trPr>
          <w:trHeight w:val="661"/>
        </w:trPr>
        <w:tc>
          <w:tcPr>
            <w:tcW w:w="4606" w:type="dxa"/>
            <w:vAlign w:val="center"/>
          </w:tcPr>
          <w:p w:rsidR="004B3615" w:rsidRPr="00617D1E" w:rsidRDefault="004B3615" w:rsidP="00C74FEE">
            <w:pPr>
              <w:spacing w:after="200"/>
              <w:jc w:val="center"/>
              <w:rPr>
                <w:rFonts w:asciiTheme="majorHAnsi" w:hAnsiTheme="majorHAnsi"/>
                <w:b/>
                <w:bCs/>
                <w:sz w:val="22"/>
                <w:szCs w:val="22"/>
                <w:lang w:val="cs-CZ"/>
              </w:rPr>
            </w:pPr>
            <w:r w:rsidRPr="00617D1E">
              <w:rPr>
                <w:rFonts w:asciiTheme="majorHAnsi" w:hAnsiTheme="majorHAnsi"/>
                <w:b/>
                <w:sz w:val="22"/>
                <w:szCs w:val="22"/>
              </w:rPr>
              <w:t>Hodnotící kritérium</w:t>
            </w:r>
          </w:p>
        </w:tc>
        <w:tc>
          <w:tcPr>
            <w:tcW w:w="4606" w:type="dxa"/>
            <w:vAlign w:val="center"/>
          </w:tcPr>
          <w:p w:rsidR="004B3615" w:rsidRPr="00617D1E" w:rsidRDefault="004B3615" w:rsidP="00C74FEE">
            <w:pPr>
              <w:spacing w:after="200"/>
              <w:jc w:val="center"/>
              <w:rPr>
                <w:rFonts w:asciiTheme="majorHAnsi" w:hAnsiTheme="majorHAnsi"/>
                <w:b/>
                <w:sz w:val="22"/>
                <w:szCs w:val="22"/>
                <w:lang w:val="cs-CZ"/>
              </w:rPr>
            </w:pPr>
            <w:r w:rsidRPr="00617D1E">
              <w:rPr>
                <w:rFonts w:asciiTheme="majorHAnsi" w:hAnsiTheme="majorHAnsi"/>
                <w:b/>
                <w:sz w:val="22"/>
                <w:szCs w:val="22"/>
              </w:rPr>
              <w:t>Způsob hodnocení</w:t>
            </w:r>
          </w:p>
        </w:tc>
      </w:tr>
      <w:tr w:rsidR="004B3615" w:rsidRPr="00826A9B" w:rsidTr="00487CB1">
        <w:trPr>
          <w:trHeight w:val="2155"/>
        </w:trPr>
        <w:tc>
          <w:tcPr>
            <w:tcW w:w="4606" w:type="dxa"/>
            <w:vAlign w:val="center"/>
          </w:tcPr>
          <w:p w:rsidR="004B3615" w:rsidRPr="00617D1E" w:rsidRDefault="004B3615" w:rsidP="002F2540">
            <w:pPr>
              <w:spacing w:after="200"/>
              <w:rPr>
                <w:rFonts w:asciiTheme="majorHAnsi" w:hAnsiTheme="majorHAnsi"/>
                <w:b/>
                <w:bCs/>
                <w:sz w:val="22"/>
                <w:szCs w:val="22"/>
                <w:lang w:val="cs-CZ"/>
              </w:rPr>
            </w:pPr>
            <w:r w:rsidRPr="00B76005">
              <w:rPr>
                <w:rFonts w:asciiTheme="majorHAnsi" w:hAnsiTheme="majorHAnsi"/>
                <w:b/>
                <w:bCs/>
                <w:sz w:val="22"/>
                <w:szCs w:val="22"/>
              </w:rPr>
              <w:lastRenderedPageBreak/>
              <w:t>Jednotka pro kombinovanou výrobu elektřiny a tepla využívá jako palivo plyn nebo obnovitelné zdroje energie</w:t>
            </w:r>
          </w:p>
          <w:p w:rsidR="004B3615" w:rsidRPr="00617D1E" w:rsidRDefault="004B3615" w:rsidP="002F2540">
            <w:pPr>
              <w:spacing w:after="200"/>
              <w:rPr>
                <w:rFonts w:asciiTheme="majorHAnsi" w:hAnsiTheme="majorHAnsi"/>
                <w:b/>
                <w:bCs/>
                <w:sz w:val="22"/>
                <w:szCs w:val="22"/>
                <w:lang w:val="cs-CZ"/>
              </w:rPr>
            </w:pPr>
          </w:p>
        </w:tc>
        <w:tc>
          <w:tcPr>
            <w:tcW w:w="4606" w:type="dxa"/>
            <w:vAlign w:val="center"/>
          </w:tcPr>
          <w:p w:rsidR="004B3615" w:rsidRPr="00617D1E" w:rsidRDefault="004B3615" w:rsidP="004E59D5">
            <w:pPr>
              <w:spacing w:after="200"/>
              <w:rPr>
                <w:rFonts w:asciiTheme="majorHAnsi" w:hAnsiTheme="majorHAnsi"/>
                <w:sz w:val="22"/>
                <w:szCs w:val="22"/>
                <w:lang w:val="cs-CZ"/>
              </w:rPr>
            </w:pPr>
            <w:r w:rsidRPr="00B76005">
              <w:rPr>
                <w:rFonts w:asciiTheme="majorHAnsi" w:hAnsiTheme="majorHAnsi"/>
                <w:sz w:val="22"/>
                <w:szCs w:val="22"/>
              </w:rPr>
              <w:t>ANO – Jednotka využívá jako palivo plyn nebo obnovitelné zdroje energie.</w:t>
            </w:r>
          </w:p>
          <w:p w:rsidR="004B3615" w:rsidRPr="00617D1E" w:rsidRDefault="004B3615" w:rsidP="004E59D5">
            <w:pPr>
              <w:spacing w:after="200"/>
              <w:rPr>
                <w:rFonts w:asciiTheme="majorHAnsi" w:hAnsiTheme="majorHAnsi"/>
                <w:sz w:val="22"/>
                <w:szCs w:val="22"/>
                <w:lang w:val="cs-CZ"/>
              </w:rPr>
            </w:pPr>
            <w:r w:rsidRPr="00B76005">
              <w:rPr>
                <w:rFonts w:asciiTheme="majorHAnsi" w:hAnsiTheme="majorHAnsi"/>
                <w:sz w:val="22"/>
                <w:szCs w:val="22"/>
              </w:rPr>
              <w:t>NE – Jednotka nevyužívá jako palivo plyn nebo obnovitelné zdroje energie.</w:t>
            </w:r>
          </w:p>
          <w:p w:rsidR="004B3615" w:rsidRPr="00617D1E" w:rsidRDefault="004B3615" w:rsidP="00531C24">
            <w:pPr>
              <w:spacing w:after="200"/>
              <w:rPr>
                <w:rFonts w:asciiTheme="majorHAnsi" w:hAnsiTheme="majorHAnsi"/>
                <w:b/>
                <w:bCs/>
                <w:sz w:val="22"/>
                <w:szCs w:val="22"/>
                <w:lang w:val="cs-CZ"/>
              </w:rPr>
            </w:pPr>
            <w:r w:rsidRPr="00B76005">
              <w:rPr>
                <w:rFonts w:asciiTheme="majorHAnsi" w:hAnsiTheme="majorHAnsi"/>
                <w:sz w:val="22"/>
                <w:szCs w:val="22"/>
              </w:rPr>
              <w:t>NERELEVANTNÍ – Žádost o podporu není podána na instalaci jednotky pro kombinovanou výrobu elektřiny a tepla.</w:t>
            </w:r>
          </w:p>
        </w:tc>
      </w:tr>
      <w:tr w:rsidR="004B3615" w:rsidRPr="00826A9B" w:rsidTr="00617D1E">
        <w:trPr>
          <w:trHeight w:val="454"/>
        </w:trPr>
        <w:tc>
          <w:tcPr>
            <w:tcW w:w="4606" w:type="dxa"/>
            <w:vAlign w:val="center"/>
          </w:tcPr>
          <w:p w:rsidR="004B3615" w:rsidRPr="00617D1E" w:rsidDel="00531C24" w:rsidRDefault="004B3615" w:rsidP="00826A9B">
            <w:pPr>
              <w:spacing w:after="200"/>
              <w:rPr>
                <w:rFonts w:asciiTheme="majorHAnsi" w:hAnsiTheme="majorHAnsi"/>
                <w:sz w:val="22"/>
                <w:szCs w:val="22"/>
                <w:lang w:val="cs-CZ"/>
              </w:rPr>
            </w:pPr>
            <w:r w:rsidRPr="00B76005">
              <w:rPr>
                <w:rFonts w:asciiTheme="majorHAnsi" w:hAnsiTheme="majorHAnsi"/>
                <w:b/>
                <w:bCs/>
                <w:sz w:val="22"/>
                <w:szCs w:val="22"/>
              </w:rPr>
              <w:t>Jednotka pro kombinovanou výrobu elektřiny a tepla splňuje parametry definované Nařízením Komise (EU) č. 813/2013, kterým se provádí Směrnice Evropského parlamentu a Rady 2009/125/ES, pokud jde o požadavky na ekodesign ohřívačů pro vytápění vnitřních prostorů a kombinovaných ohřívačů.</w:t>
            </w:r>
          </w:p>
        </w:tc>
        <w:tc>
          <w:tcPr>
            <w:tcW w:w="4606" w:type="dxa"/>
            <w:vAlign w:val="center"/>
          </w:tcPr>
          <w:p w:rsidR="004B3615" w:rsidRPr="00617D1E" w:rsidRDefault="004B3615" w:rsidP="004E59D5">
            <w:pPr>
              <w:spacing w:after="200"/>
              <w:rPr>
                <w:rFonts w:asciiTheme="majorHAnsi" w:hAnsiTheme="majorHAnsi"/>
                <w:sz w:val="22"/>
                <w:szCs w:val="22"/>
                <w:lang w:val="cs-CZ"/>
              </w:rPr>
            </w:pPr>
            <w:r w:rsidRPr="00B76005">
              <w:rPr>
                <w:rFonts w:asciiTheme="majorHAnsi" w:hAnsiTheme="majorHAnsi"/>
                <w:sz w:val="22"/>
                <w:szCs w:val="22"/>
              </w:rPr>
              <w:t>ANO – Jednotka splňuje parametry dané Nařízením Komise (EU) 2015/813.</w:t>
            </w:r>
          </w:p>
          <w:p w:rsidR="004B3615" w:rsidRPr="00617D1E" w:rsidRDefault="004B3615" w:rsidP="004E59D5">
            <w:pPr>
              <w:spacing w:after="200"/>
              <w:rPr>
                <w:rFonts w:asciiTheme="majorHAnsi" w:hAnsiTheme="majorHAnsi"/>
                <w:sz w:val="22"/>
                <w:szCs w:val="22"/>
                <w:lang w:val="cs-CZ"/>
              </w:rPr>
            </w:pPr>
            <w:r w:rsidRPr="00BB6BD0">
              <w:rPr>
                <w:rFonts w:asciiTheme="majorHAnsi" w:hAnsiTheme="majorHAnsi"/>
                <w:sz w:val="22"/>
                <w:szCs w:val="22"/>
                <w:lang w:val="fr-FR"/>
              </w:rPr>
              <w:t>NE - Jednotka nesplňuje parametry dané Nařízením Komise (EU) 2015/813.</w:t>
            </w:r>
          </w:p>
          <w:p w:rsidR="004B3615" w:rsidRPr="00617D1E" w:rsidRDefault="004B3615" w:rsidP="00531C24">
            <w:pPr>
              <w:spacing w:after="200"/>
              <w:rPr>
                <w:rFonts w:asciiTheme="majorHAnsi" w:hAnsiTheme="majorHAnsi"/>
                <w:sz w:val="22"/>
                <w:szCs w:val="22"/>
                <w:lang w:val="cs-CZ"/>
              </w:rPr>
            </w:pPr>
            <w:r w:rsidRPr="00B76005">
              <w:rPr>
                <w:rFonts w:asciiTheme="majorHAnsi" w:hAnsiTheme="majorHAnsi"/>
                <w:sz w:val="22"/>
                <w:szCs w:val="22"/>
              </w:rPr>
              <w:t>NERELEVANTNÍ – Žádost o podporu není podána na instalaci jednotky pro kombinovanou výrobu elektřiny a tepla.</w:t>
            </w:r>
          </w:p>
        </w:tc>
      </w:tr>
      <w:tr w:rsidR="004B3615" w:rsidRPr="00826A9B" w:rsidTr="00487CB1">
        <w:trPr>
          <w:trHeight w:val="2155"/>
        </w:trPr>
        <w:tc>
          <w:tcPr>
            <w:tcW w:w="4606" w:type="dxa"/>
            <w:vAlign w:val="center"/>
          </w:tcPr>
          <w:p w:rsidR="004B3615" w:rsidRPr="00617D1E" w:rsidRDefault="004B3615" w:rsidP="002F2540">
            <w:pPr>
              <w:spacing w:after="200"/>
              <w:rPr>
                <w:rFonts w:asciiTheme="majorHAnsi" w:hAnsiTheme="majorHAnsi"/>
                <w:b/>
                <w:bCs/>
                <w:sz w:val="22"/>
                <w:szCs w:val="22"/>
                <w:lang w:val="cs-CZ"/>
              </w:rPr>
            </w:pPr>
            <w:r w:rsidRPr="00B76005">
              <w:rPr>
                <w:rFonts w:asciiTheme="majorHAnsi" w:hAnsiTheme="majorHAnsi"/>
                <w:b/>
                <w:bCs/>
                <w:sz w:val="22"/>
                <w:szCs w:val="22"/>
              </w:rPr>
              <w:t>Projekt dosahuje úspory celkové primární energie oproti samostatné výrobě elektřiny a tepla.</w:t>
            </w:r>
          </w:p>
          <w:p w:rsidR="004B3615" w:rsidRPr="00617D1E" w:rsidRDefault="004B3615" w:rsidP="002F2540">
            <w:pPr>
              <w:spacing w:after="200"/>
              <w:rPr>
                <w:rFonts w:asciiTheme="majorHAnsi" w:hAnsiTheme="majorHAnsi"/>
                <w:b/>
                <w:bCs/>
                <w:sz w:val="22"/>
                <w:szCs w:val="22"/>
                <w:lang w:val="cs-CZ"/>
              </w:rPr>
            </w:pPr>
          </w:p>
          <w:p w:rsidR="004B3615" w:rsidRPr="00617D1E" w:rsidRDefault="004B3615" w:rsidP="002F2540">
            <w:pPr>
              <w:spacing w:after="200"/>
              <w:rPr>
                <w:rFonts w:asciiTheme="majorHAnsi" w:hAnsiTheme="majorHAnsi"/>
                <w:b/>
                <w:bCs/>
                <w:sz w:val="22"/>
                <w:szCs w:val="22"/>
                <w:lang w:val="cs-CZ"/>
              </w:rPr>
            </w:pPr>
          </w:p>
        </w:tc>
        <w:tc>
          <w:tcPr>
            <w:tcW w:w="4606" w:type="dxa"/>
            <w:vAlign w:val="center"/>
          </w:tcPr>
          <w:p w:rsidR="004B3615" w:rsidRPr="00617D1E" w:rsidRDefault="004B3615" w:rsidP="004E59D5">
            <w:pPr>
              <w:spacing w:after="200"/>
              <w:rPr>
                <w:rFonts w:asciiTheme="majorHAnsi" w:hAnsiTheme="majorHAnsi"/>
                <w:sz w:val="22"/>
                <w:szCs w:val="22"/>
                <w:lang w:val="cs-CZ"/>
              </w:rPr>
            </w:pPr>
            <w:r w:rsidRPr="00BB6BD0">
              <w:rPr>
                <w:rFonts w:asciiTheme="majorHAnsi" w:hAnsiTheme="majorHAnsi"/>
                <w:sz w:val="22"/>
                <w:szCs w:val="22"/>
                <w:lang w:val="de-LU"/>
              </w:rPr>
              <w:t>ANO - Projekt dosahuje min. 10% úsporu primární energie.</w:t>
            </w:r>
          </w:p>
          <w:p w:rsidR="004B3615" w:rsidRPr="00617D1E" w:rsidRDefault="004B3615" w:rsidP="004E59D5">
            <w:pPr>
              <w:spacing w:after="200"/>
              <w:rPr>
                <w:rFonts w:asciiTheme="majorHAnsi" w:hAnsiTheme="majorHAnsi"/>
                <w:sz w:val="22"/>
                <w:szCs w:val="22"/>
                <w:lang w:val="cs-CZ"/>
              </w:rPr>
            </w:pPr>
            <w:r w:rsidRPr="00B76005">
              <w:rPr>
                <w:rFonts w:asciiTheme="majorHAnsi" w:hAnsiTheme="majorHAnsi"/>
                <w:sz w:val="22"/>
                <w:szCs w:val="22"/>
              </w:rPr>
              <w:t>NE – Projekt nedosahuje min. 10% úsporu primární energie.</w:t>
            </w:r>
          </w:p>
          <w:p w:rsidR="004B3615" w:rsidRPr="00617D1E" w:rsidRDefault="004B3615" w:rsidP="002F2540">
            <w:pPr>
              <w:spacing w:after="200"/>
              <w:rPr>
                <w:rFonts w:asciiTheme="majorHAnsi" w:hAnsiTheme="majorHAnsi"/>
                <w:b/>
                <w:sz w:val="22"/>
                <w:szCs w:val="22"/>
                <w:lang w:val="cs-CZ"/>
              </w:rPr>
            </w:pPr>
            <w:r w:rsidRPr="00B76005">
              <w:rPr>
                <w:rFonts w:asciiTheme="majorHAnsi" w:hAnsiTheme="majorHAnsi"/>
                <w:sz w:val="22"/>
                <w:szCs w:val="22"/>
              </w:rPr>
              <w:t>NERELEVANTNÍ - Žádost o podporu není podána na instalaci jednotky pro kombinovanou výrobu elektřiny a tepla.</w:t>
            </w:r>
          </w:p>
        </w:tc>
      </w:tr>
      <w:tr w:rsidR="004B3615" w:rsidRPr="00826A9B" w:rsidTr="00487CB1">
        <w:trPr>
          <w:trHeight w:val="2155"/>
        </w:trPr>
        <w:tc>
          <w:tcPr>
            <w:tcW w:w="4606" w:type="dxa"/>
            <w:vAlign w:val="center"/>
          </w:tcPr>
          <w:p w:rsidR="004B3615" w:rsidRPr="00617D1E" w:rsidRDefault="004B3615" w:rsidP="002F2540">
            <w:pPr>
              <w:spacing w:after="200"/>
              <w:rPr>
                <w:rFonts w:asciiTheme="majorHAnsi" w:hAnsiTheme="majorHAnsi"/>
                <w:b/>
                <w:bCs/>
                <w:sz w:val="22"/>
                <w:szCs w:val="22"/>
                <w:lang w:val="cs-CZ"/>
              </w:rPr>
            </w:pPr>
            <w:r w:rsidRPr="00B76005">
              <w:rPr>
                <w:rFonts w:asciiTheme="majorHAnsi" w:hAnsiTheme="majorHAnsi"/>
                <w:b/>
                <w:bCs/>
                <w:sz w:val="22"/>
                <w:szCs w:val="22"/>
              </w:rPr>
              <w:t>Energie vyrobená jednotkou pro kombinovanou výrobu elektřiny a tepla bude využita zejména pro potřeby bytového domu.</w:t>
            </w:r>
          </w:p>
          <w:p w:rsidR="004B3615" w:rsidRPr="00617D1E" w:rsidRDefault="004B3615" w:rsidP="002F2540">
            <w:pPr>
              <w:spacing w:after="200"/>
              <w:rPr>
                <w:rFonts w:asciiTheme="majorHAnsi" w:hAnsiTheme="majorHAnsi"/>
                <w:b/>
                <w:bCs/>
                <w:sz w:val="22"/>
                <w:szCs w:val="22"/>
                <w:lang w:val="cs-CZ"/>
              </w:rPr>
            </w:pPr>
          </w:p>
        </w:tc>
        <w:tc>
          <w:tcPr>
            <w:tcW w:w="4606" w:type="dxa"/>
            <w:vAlign w:val="center"/>
          </w:tcPr>
          <w:p w:rsidR="004B3615" w:rsidRPr="00617D1E" w:rsidRDefault="004B3615" w:rsidP="004E59D5">
            <w:pPr>
              <w:spacing w:after="200"/>
              <w:rPr>
                <w:rFonts w:asciiTheme="majorHAnsi" w:hAnsiTheme="majorHAnsi"/>
                <w:sz w:val="22"/>
                <w:szCs w:val="22"/>
                <w:lang w:val="cs-CZ"/>
              </w:rPr>
            </w:pPr>
            <w:r w:rsidRPr="00B76005">
              <w:rPr>
                <w:rFonts w:asciiTheme="majorHAnsi" w:hAnsiTheme="majorHAnsi"/>
                <w:sz w:val="22"/>
                <w:szCs w:val="22"/>
              </w:rPr>
              <w:t>ANO - Vyrobená energie bude využita zejména pro potřeby bytového domu a nebude využívána ke komerčním účelům.</w:t>
            </w:r>
          </w:p>
          <w:p w:rsidR="004B3615" w:rsidRPr="00617D1E" w:rsidRDefault="004B3615" w:rsidP="004E59D5">
            <w:pPr>
              <w:spacing w:after="200"/>
              <w:rPr>
                <w:rFonts w:asciiTheme="majorHAnsi" w:hAnsiTheme="majorHAnsi"/>
                <w:sz w:val="22"/>
                <w:szCs w:val="22"/>
                <w:lang w:val="cs-CZ"/>
              </w:rPr>
            </w:pPr>
            <w:r w:rsidRPr="00B76005">
              <w:rPr>
                <w:rFonts w:asciiTheme="majorHAnsi" w:hAnsiTheme="majorHAnsi"/>
                <w:sz w:val="22"/>
                <w:szCs w:val="22"/>
              </w:rPr>
              <w:t>NE – Vyrobená energie nebude využita zejména pro potřeby bytového domu.</w:t>
            </w:r>
          </w:p>
          <w:p w:rsidR="004B3615" w:rsidRPr="00617D1E" w:rsidRDefault="004B3615" w:rsidP="002F2540">
            <w:pPr>
              <w:spacing w:after="200"/>
              <w:rPr>
                <w:rFonts w:asciiTheme="majorHAnsi" w:hAnsiTheme="majorHAnsi"/>
                <w:b/>
                <w:sz w:val="22"/>
                <w:szCs w:val="22"/>
                <w:lang w:val="cs-CZ"/>
              </w:rPr>
            </w:pPr>
            <w:r w:rsidRPr="00B76005">
              <w:rPr>
                <w:rFonts w:asciiTheme="majorHAnsi" w:hAnsiTheme="majorHAnsi"/>
                <w:sz w:val="22"/>
                <w:szCs w:val="22"/>
              </w:rPr>
              <w:t>NERELEVANTNÍ - Žádost o podporu není podávána na instalaci jednotky pro kombinovanou výrobu elektřiny a tepla.</w:t>
            </w:r>
          </w:p>
        </w:tc>
      </w:tr>
      <w:tr w:rsidR="004B3615" w:rsidRPr="00826A9B" w:rsidTr="00487CB1">
        <w:trPr>
          <w:trHeight w:val="2155"/>
        </w:trPr>
        <w:tc>
          <w:tcPr>
            <w:tcW w:w="4606" w:type="dxa"/>
            <w:vAlign w:val="center"/>
          </w:tcPr>
          <w:p w:rsidR="004B3615" w:rsidRPr="00617D1E" w:rsidRDefault="004B3615" w:rsidP="002F2540">
            <w:pPr>
              <w:spacing w:after="200"/>
              <w:rPr>
                <w:rFonts w:asciiTheme="majorHAnsi" w:hAnsiTheme="majorHAnsi"/>
                <w:b/>
                <w:bCs/>
                <w:sz w:val="22"/>
                <w:szCs w:val="22"/>
                <w:lang w:val="cs-CZ"/>
              </w:rPr>
            </w:pPr>
            <w:r w:rsidRPr="00B76005">
              <w:rPr>
                <w:rFonts w:asciiTheme="majorHAnsi" w:hAnsiTheme="majorHAnsi"/>
                <w:b/>
                <w:bCs/>
                <w:sz w:val="22"/>
                <w:szCs w:val="22"/>
              </w:rPr>
              <w:t xml:space="preserve">Při instalaci jednotky pro kombinovanou výrobu elektřiny a tepla bez současně provedeného zateplení obvodových konstrukcí podle podmínek Integrovaného regionálního operačního program, dosahuje budova před realizací těchto opatření průměrného součinitele prostupu tepla U </w:t>
            </w:r>
            <w:r w:rsidRPr="00B76005">
              <w:rPr>
                <w:rFonts w:asciiTheme="majorHAnsi" w:hAnsiTheme="majorHAnsi"/>
                <w:b/>
                <w:bCs/>
                <w:sz w:val="22"/>
                <w:szCs w:val="22"/>
                <w:vertAlign w:val="subscript"/>
              </w:rPr>
              <w:t>em, R</w:t>
            </w:r>
            <w:r w:rsidRPr="00B76005">
              <w:rPr>
                <w:rFonts w:asciiTheme="majorHAnsi" w:hAnsiTheme="majorHAnsi"/>
                <w:b/>
                <w:bCs/>
                <w:sz w:val="22"/>
                <w:szCs w:val="22"/>
              </w:rPr>
              <w:t xml:space="preserve"> podle vyhlášky č. 78/2013 Sb., o energetické náročnosti budov.</w:t>
            </w:r>
          </w:p>
          <w:p w:rsidR="004B3615" w:rsidRPr="00617D1E" w:rsidRDefault="004B3615" w:rsidP="002F2540">
            <w:pPr>
              <w:spacing w:after="200"/>
              <w:rPr>
                <w:rFonts w:asciiTheme="majorHAnsi" w:hAnsiTheme="majorHAnsi"/>
                <w:b/>
                <w:bCs/>
                <w:sz w:val="22"/>
                <w:szCs w:val="22"/>
                <w:lang w:val="cs-CZ"/>
              </w:rPr>
            </w:pPr>
          </w:p>
        </w:tc>
        <w:tc>
          <w:tcPr>
            <w:tcW w:w="4606" w:type="dxa"/>
            <w:vAlign w:val="center"/>
          </w:tcPr>
          <w:p w:rsidR="004B3615" w:rsidRPr="00617D1E" w:rsidRDefault="004B3615" w:rsidP="004E59D5">
            <w:pPr>
              <w:spacing w:after="200"/>
              <w:rPr>
                <w:rFonts w:asciiTheme="majorHAnsi" w:hAnsiTheme="majorHAnsi"/>
                <w:sz w:val="22"/>
                <w:szCs w:val="22"/>
                <w:lang w:val="cs-CZ"/>
              </w:rPr>
            </w:pPr>
            <w:r w:rsidRPr="00B76005">
              <w:rPr>
                <w:rFonts w:asciiTheme="majorHAnsi" w:hAnsiTheme="majorHAnsi"/>
                <w:sz w:val="22"/>
                <w:szCs w:val="22"/>
              </w:rPr>
              <w:t>ANO - Budova splňuje hodnotu průměrného součinitele prostupu tepla U</w:t>
            </w:r>
            <w:r w:rsidRPr="00B76005">
              <w:rPr>
                <w:rFonts w:asciiTheme="majorHAnsi" w:hAnsiTheme="majorHAnsi"/>
                <w:sz w:val="22"/>
                <w:szCs w:val="22"/>
                <w:vertAlign w:val="subscript"/>
              </w:rPr>
              <w:t>em, R</w:t>
            </w:r>
            <w:r w:rsidRPr="00B76005">
              <w:rPr>
                <w:rFonts w:asciiTheme="majorHAnsi" w:hAnsiTheme="majorHAnsi"/>
                <w:sz w:val="22"/>
                <w:szCs w:val="22"/>
              </w:rPr>
              <w:t xml:space="preserve"> podle vyhlášky č. 78/2013 Sb., o energetické náročnosti budov.</w:t>
            </w:r>
          </w:p>
          <w:p w:rsidR="004B3615" w:rsidRPr="00617D1E" w:rsidRDefault="004B3615" w:rsidP="004E59D5">
            <w:pPr>
              <w:spacing w:after="200"/>
              <w:rPr>
                <w:rFonts w:asciiTheme="majorHAnsi" w:hAnsiTheme="majorHAnsi"/>
                <w:sz w:val="22"/>
                <w:szCs w:val="22"/>
                <w:lang w:val="cs-CZ"/>
              </w:rPr>
            </w:pPr>
            <w:r w:rsidRPr="00B76005">
              <w:rPr>
                <w:rFonts w:asciiTheme="majorHAnsi" w:hAnsiTheme="majorHAnsi"/>
                <w:sz w:val="22"/>
                <w:szCs w:val="22"/>
              </w:rPr>
              <w:t>NE - Budova nesplňuje hodnotu průměrného součinitele prostupu tepla U</w:t>
            </w:r>
            <w:r w:rsidRPr="00B76005">
              <w:rPr>
                <w:rFonts w:asciiTheme="majorHAnsi" w:hAnsiTheme="majorHAnsi"/>
                <w:sz w:val="22"/>
                <w:szCs w:val="22"/>
                <w:vertAlign w:val="subscript"/>
              </w:rPr>
              <w:t>em, R</w:t>
            </w:r>
            <w:r w:rsidRPr="00B76005">
              <w:rPr>
                <w:rFonts w:asciiTheme="majorHAnsi" w:hAnsiTheme="majorHAnsi"/>
                <w:sz w:val="22"/>
                <w:szCs w:val="22"/>
              </w:rPr>
              <w:t xml:space="preserve"> podle vyhlášky č. 78/2013 Sb., o energetické náročnosti budov.</w:t>
            </w:r>
          </w:p>
          <w:p w:rsidR="004B3615" w:rsidRPr="00617D1E" w:rsidRDefault="004B3615" w:rsidP="002F2540">
            <w:pPr>
              <w:spacing w:after="200"/>
              <w:rPr>
                <w:rFonts w:asciiTheme="majorHAnsi" w:hAnsiTheme="majorHAnsi"/>
                <w:b/>
                <w:bCs/>
                <w:sz w:val="22"/>
                <w:szCs w:val="22"/>
                <w:lang w:val="cs-CZ"/>
              </w:rPr>
            </w:pPr>
            <w:r w:rsidRPr="00B76005">
              <w:rPr>
                <w:rFonts w:asciiTheme="majorHAnsi" w:hAnsiTheme="majorHAnsi"/>
                <w:sz w:val="22"/>
                <w:szCs w:val="22"/>
              </w:rPr>
              <w:t>NERELEVANTNÍ - Žádost o podporu není podána na instalaci jednotky pro kombinovanou výrobu elektřiny a tepla nebo je součástí žádosti také zlepšení tepelně-technických vlastností obvodových konstrukcí.</w:t>
            </w:r>
          </w:p>
        </w:tc>
      </w:tr>
      <w:tr w:rsidR="004B3615" w:rsidRPr="00826A9B" w:rsidTr="002042C0">
        <w:trPr>
          <w:trHeight w:hRule="exact" w:val="567"/>
        </w:trPr>
        <w:tc>
          <w:tcPr>
            <w:tcW w:w="9212" w:type="dxa"/>
            <w:gridSpan w:val="2"/>
            <w:shd w:val="clear" w:color="auto" w:fill="D9D9D9" w:themeFill="background1" w:themeFillShade="D9"/>
            <w:vAlign w:val="center"/>
          </w:tcPr>
          <w:p w:rsidR="004B3615" w:rsidRPr="00617D1E" w:rsidRDefault="004B3615" w:rsidP="00872031">
            <w:pPr>
              <w:spacing w:after="200"/>
              <w:jc w:val="center"/>
              <w:rPr>
                <w:rFonts w:asciiTheme="majorHAnsi" w:hAnsiTheme="majorHAnsi"/>
                <w:b/>
                <w:sz w:val="22"/>
                <w:szCs w:val="22"/>
                <w:lang w:val="cs-CZ"/>
              </w:rPr>
            </w:pPr>
            <w:r w:rsidRPr="00617D1E">
              <w:rPr>
                <w:rFonts w:asciiTheme="majorHAnsi" w:hAnsiTheme="majorHAnsi"/>
                <w:b/>
                <w:sz w:val="22"/>
                <w:szCs w:val="22"/>
              </w:rPr>
              <w:lastRenderedPageBreak/>
              <w:t>Instalace nového zdroje tepla</w:t>
            </w:r>
          </w:p>
        </w:tc>
      </w:tr>
      <w:tr w:rsidR="004B3615" w:rsidRPr="00826A9B" w:rsidTr="004B3615">
        <w:trPr>
          <w:trHeight w:val="635"/>
        </w:trPr>
        <w:tc>
          <w:tcPr>
            <w:tcW w:w="4606" w:type="dxa"/>
            <w:vAlign w:val="center"/>
          </w:tcPr>
          <w:p w:rsidR="004B3615" w:rsidRPr="00617D1E" w:rsidRDefault="004B3615" w:rsidP="00C74FEE">
            <w:pPr>
              <w:spacing w:after="200"/>
              <w:jc w:val="center"/>
              <w:rPr>
                <w:rFonts w:asciiTheme="majorHAnsi" w:hAnsiTheme="majorHAnsi"/>
                <w:b/>
                <w:bCs/>
                <w:sz w:val="22"/>
                <w:szCs w:val="22"/>
                <w:lang w:val="cs-CZ"/>
              </w:rPr>
            </w:pPr>
            <w:r w:rsidRPr="00617D1E">
              <w:rPr>
                <w:rFonts w:asciiTheme="majorHAnsi" w:hAnsiTheme="majorHAnsi"/>
                <w:b/>
                <w:bCs/>
                <w:sz w:val="22"/>
                <w:szCs w:val="22"/>
              </w:rPr>
              <w:t>Hodnotící kritérium</w:t>
            </w:r>
          </w:p>
        </w:tc>
        <w:tc>
          <w:tcPr>
            <w:tcW w:w="4606" w:type="dxa"/>
            <w:vAlign w:val="center"/>
          </w:tcPr>
          <w:p w:rsidR="004B3615" w:rsidRPr="00617D1E" w:rsidRDefault="004B3615" w:rsidP="00C74FEE">
            <w:pPr>
              <w:spacing w:after="200"/>
              <w:jc w:val="center"/>
              <w:rPr>
                <w:rFonts w:asciiTheme="majorHAnsi" w:hAnsiTheme="majorHAnsi"/>
                <w:b/>
                <w:sz w:val="22"/>
                <w:szCs w:val="22"/>
                <w:lang w:val="cs-CZ"/>
              </w:rPr>
            </w:pPr>
            <w:r w:rsidRPr="00617D1E">
              <w:rPr>
                <w:rFonts w:asciiTheme="majorHAnsi" w:hAnsiTheme="majorHAnsi"/>
                <w:b/>
                <w:sz w:val="22"/>
                <w:szCs w:val="22"/>
              </w:rPr>
              <w:t>Způsob hodnocení</w:t>
            </w:r>
          </w:p>
        </w:tc>
      </w:tr>
      <w:tr w:rsidR="004B3615" w:rsidRPr="00826A9B" w:rsidTr="00487CB1">
        <w:trPr>
          <w:trHeight w:val="2155"/>
        </w:trPr>
        <w:tc>
          <w:tcPr>
            <w:tcW w:w="4606" w:type="dxa"/>
            <w:vAlign w:val="center"/>
          </w:tcPr>
          <w:p w:rsidR="004B3615" w:rsidRPr="00617D1E" w:rsidRDefault="004B3615" w:rsidP="005C6320">
            <w:pPr>
              <w:spacing w:after="200"/>
              <w:rPr>
                <w:rFonts w:asciiTheme="majorHAnsi" w:hAnsiTheme="majorHAnsi"/>
                <w:b/>
                <w:bCs/>
                <w:sz w:val="22"/>
                <w:szCs w:val="22"/>
                <w:lang w:val="cs-CZ"/>
              </w:rPr>
            </w:pPr>
            <w:r w:rsidRPr="00B76005">
              <w:rPr>
                <w:rFonts w:asciiTheme="majorHAnsi" w:hAnsiTheme="majorHAnsi"/>
                <w:b/>
                <w:bCs/>
                <w:sz w:val="22"/>
                <w:szCs w:val="22"/>
              </w:rPr>
              <w:t>V případě realizace zdroje tepla na vytápění musí dojít k min. úspoře 30 % emisí CO2 oproti původnímu stavu, pokud dochází ke změně paliva.</w:t>
            </w:r>
          </w:p>
        </w:tc>
        <w:tc>
          <w:tcPr>
            <w:tcW w:w="4606" w:type="dxa"/>
            <w:vAlign w:val="center"/>
          </w:tcPr>
          <w:p w:rsidR="004B3615" w:rsidRPr="00617D1E" w:rsidRDefault="004B3615" w:rsidP="004E59D5">
            <w:pPr>
              <w:spacing w:after="200"/>
              <w:rPr>
                <w:rFonts w:asciiTheme="majorHAnsi" w:hAnsiTheme="majorHAnsi"/>
                <w:sz w:val="22"/>
                <w:szCs w:val="22"/>
                <w:lang w:val="cs-CZ"/>
              </w:rPr>
            </w:pPr>
            <w:r w:rsidRPr="00BB6BD0">
              <w:rPr>
                <w:rFonts w:asciiTheme="majorHAnsi" w:hAnsiTheme="majorHAnsi"/>
                <w:sz w:val="22"/>
                <w:szCs w:val="22"/>
                <w:lang w:val="fr-FR"/>
              </w:rPr>
              <w:t>ANO – Úspora emisí CO</w:t>
            </w:r>
            <w:r w:rsidRPr="00BB6BD0">
              <w:rPr>
                <w:rFonts w:asciiTheme="majorHAnsi" w:hAnsiTheme="majorHAnsi"/>
                <w:sz w:val="22"/>
                <w:szCs w:val="22"/>
                <w:vertAlign w:val="subscript"/>
                <w:lang w:val="fr-FR"/>
              </w:rPr>
              <w:t>2</w:t>
            </w:r>
            <w:r w:rsidRPr="00BB6BD0">
              <w:rPr>
                <w:rFonts w:asciiTheme="majorHAnsi" w:hAnsiTheme="majorHAnsi"/>
                <w:sz w:val="22"/>
                <w:szCs w:val="22"/>
                <w:lang w:val="fr-FR"/>
              </w:rPr>
              <w:t xml:space="preserve"> je min. 30 % oproti původnímu stavu.</w:t>
            </w:r>
          </w:p>
          <w:p w:rsidR="004B3615" w:rsidRPr="00617D1E" w:rsidRDefault="004B3615" w:rsidP="004E59D5">
            <w:pPr>
              <w:spacing w:after="200"/>
              <w:rPr>
                <w:rFonts w:asciiTheme="majorHAnsi" w:hAnsiTheme="majorHAnsi"/>
                <w:sz w:val="22"/>
                <w:szCs w:val="22"/>
                <w:lang w:val="cs-CZ"/>
              </w:rPr>
            </w:pPr>
            <w:r w:rsidRPr="00B76005">
              <w:rPr>
                <w:rFonts w:asciiTheme="majorHAnsi" w:hAnsiTheme="majorHAnsi"/>
                <w:sz w:val="22"/>
                <w:szCs w:val="22"/>
              </w:rPr>
              <w:t>NE – Úspora emisí CO</w:t>
            </w:r>
            <w:r w:rsidRPr="00B76005">
              <w:rPr>
                <w:rFonts w:asciiTheme="majorHAnsi" w:hAnsiTheme="majorHAnsi"/>
                <w:sz w:val="22"/>
                <w:szCs w:val="22"/>
                <w:vertAlign w:val="subscript"/>
              </w:rPr>
              <w:t>2</w:t>
            </w:r>
            <w:r w:rsidRPr="00B76005">
              <w:rPr>
                <w:rFonts w:asciiTheme="majorHAnsi" w:hAnsiTheme="majorHAnsi"/>
                <w:sz w:val="22"/>
                <w:szCs w:val="22"/>
              </w:rPr>
              <w:t xml:space="preserve"> je nižší než 30 % oproti původnímu stavu.</w:t>
            </w:r>
          </w:p>
          <w:p w:rsidR="004B3615" w:rsidRPr="00617D1E" w:rsidRDefault="004B3615" w:rsidP="00845731">
            <w:pPr>
              <w:spacing w:after="200"/>
              <w:rPr>
                <w:rFonts w:asciiTheme="majorHAnsi" w:hAnsiTheme="majorHAnsi"/>
                <w:b/>
                <w:bCs/>
                <w:sz w:val="22"/>
                <w:szCs w:val="22"/>
                <w:lang w:val="cs-CZ"/>
              </w:rPr>
            </w:pPr>
            <w:r w:rsidRPr="00B76005">
              <w:rPr>
                <w:rFonts w:asciiTheme="majorHAnsi" w:hAnsiTheme="majorHAnsi"/>
                <w:sz w:val="22"/>
                <w:szCs w:val="22"/>
              </w:rPr>
              <w:t>NERELEVANTNÍ – Nedochází ke změně paliva.</w:t>
            </w:r>
          </w:p>
        </w:tc>
      </w:tr>
      <w:tr w:rsidR="004B3615" w:rsidRPr="00826A9B" w:rsidTr="00487CB1">
        <w:trPr>
          <w:trHeight w:val="2155"/>
        </w:trPr>
        <w:tc>
          <w:tcPr>
            <w:tcW w:w="4606" w:type="dxa"/>
            <w:vAlign w:val="center"/>
          </w:tcPr>
          <w:p w:rsidR="004B3615" w:rsidRPr="00617D1E" w:rsidRDefault="004B3615" w:rsidP="002F2540">
            <w:pPr>
              <w:spacing w:after="200"/>
              <w:rPr>
                <w:rFonts w:asciiTheme="majorHAnsi" w:hAnsiTheme="majorHAnsi"/>
                <w:b/>
                <w:bCs/>
                <w:sz w:val="22"/>
                <w:szCs w:val="22"/>
                <w:lang w:val="cs-CZ"/>
              </w:rPr>
            </w:pPr>
            <w:r w:rsidRPr="00B76005">
              <w:rPr>
                <w:rFonts w:asciiTheme="majorHAnsi" w:hAnsiTheme="majorHAnsi"/>
                <w:b/>
                <w:bCs/>
                <w:sz w:val="22"/>
                <w:szCs w:val="22"/>
              </w:rPr>
              <w:t>Spalovací zdroj není určen ke spalování fosilních paliv s výjimkou spalování zemního plynu.</w:t>
            </w:r>
          </w:p>
          <w:p w:rsidR="004B3615" w:rsidRPr="00617D1E" w:rsidRDefault="004B3615" w:rsidP="002F2540">
            <w:pPr>
              <w:spacing w:after="200"/>
              <w:rPr>
                <w:rFonts w:asciiTheme="majorHAnsi" w:hAnsiTheme="majorHAnsi"/>
                <w:b/>
                <w:bCs/>
                <w:sz w:val="22"/>
                <w:szCs w:val="22"/>
                <w:lang w:val="cs-CZ"/>
              </w:rPr>
            </w:pPr>
          </w:p>
        </w:tc>
        <w:tc>
          <w:tcPr>
            <w:tcW w:w="4606" w:type="dxa"/>
            <w:vAlign w:val="center"/>
          </w:tcPr>
          <w:p w:rsidR="004B3615" w:rsidRPr="00617D1E" w:rsidRDefault="004B3615" w:rsidP="004E59D5">
            <w:pPr>
              <w:spacing w:after="200"/>
              <w:rPr>
                <w:rFonts w:asciiTheme="majorHAnsi" w:hAnsiTheme="majorHAnsi"/>
                <w:sz w:val="22"/>
                <w:szCs w:val="22"/>
                <w:lang w:val="cs-CZ"/>
              </w:rPr>
            </w:pPr>
            <w:r w:rsidRPr="00B76005">
              <w:rPr>
                <w:rFonts w:asciiTheme="majorHAnsi" w:hAnsiTheme="majorHAnsi"/>
                <w:sz w:val="22"/>
                <w:szCs w:val="22"/>
              </w:rPr>
              <w:t>ANO – Nový spalovací zdroj není určen ke spalování fosilních paliv.</w:t>
            </w:r>
          </w:p>
          <w:p w:rsidR="004B3615" w:rsidRPr="00617D1E" w:rsidRDefault="004B3615" w:rsidP="004E59D5">
            <w:pPr>
              <w:spacing w:after="200"/>
              <w:rPr>
                <w:rFonts w:asciiTheme="majorHAnsi" w:hAnsiTheme="majorHAnsi"/>
                <w:sz w:val="22"/>
                <w:szCs w:val="22"/>
                <w:lang w:val="cs-CZ"/>
              </w:rPr>
            </w:pPr>
            <w:r w:rsidRPr="00B76005">
              <w:rPr>
                <w:rFonts w:asciiTheme="majorHAnsi" w:hAnsiTheme="majorHAnsi"/>
                <w:sz w:val="22"/>
                <w:szCs w:val="22"/>
              </w:rPr>
              <w:t>NE – Nový spalovací zdroj je určen ke spalování fosilních paliv.</w:t>
            </w:r>
          </w:p>
          <w:p w:rsidR="004B3615" w:rsidRPr="00617D1E" w:rsidRDefault="004B3615" w:rsidP="00845731">
            <w:pPr>
              <w:spacing w:after="200"/>
              <w:rPr>
                <w:rFonts w:asciiTheme="majorHAnsi" w:hAnsiTheme="majorHAnsi"/>
                <w:b/>
                <w:bCs/>
                <w:sz w:val="22"/>
                <w:szCs w:val="22"/>
                <w:lang w:val="cs-CZ"/>
              </w:rPr>
            </w:pPr>
            <w:r w:rsidRPr="00B76005">
              <w:rPr>
                <w:rFonts w:asciiTheme="majorHAnsi" w:hAnsiTheme="majorHAnsi"/>
                <w:sz w:val="22"/>
                <w:szCs w:val="22"/>
              </w:rPr>
              <w:t>NERELEVANTNÍ – Žádost není podána na spalovací zdroj.</w:t>
            </w:r>
          </w:p>
        </w:tc>
      </w:tr>
      <w:tr w:rsidR="004B3615" w:rsidRPr="00826A9B" w:rsidTr="00487CB1">
        <w:trPr>
          <w:trHeight w:val="454"/>
        </w:trPr>
        <w:tc>
          <w:tcPr>
            <w:tcW w:w="4606" w:type="dxa"/>
            <w:vAlign w:val="center"/>
          </w:tcPr>
          <w:p w:rsidR="004B3615" w:rsidRPr="00617D1E" w:rsidRDefault="004B3615" w:rsidP="002F2540">
            <w:pPr>
              <w:spacing w:after="200"/>
              <w:rPr>
                <w:rFonts w:asciiTheme="majorHAnsi" w:hAnsiTheme="majorHAnsi"/>
                <w:b/>
                <w:bCs/>
                <w:sz w:val="22"/>
                <w:szCs w:val="22"/>
                <w:lang w:val="cs-CZ"/>
              </w:rPr>
            </w:pPr>
            <w:r w:rsidRPr="00B76005">
              <w:rPr>
                <w:rFonts w:asciiTheme="majorHAnsi" w:hAnsiTheme="majorHAnsi"/>
                <w:b/>
                <w:bCs/>
                <w:sz w:val="22"/>
                <w:szCs w:val="22"/>
              </w:rPr>
              <w:t>Instalovaný spalovací zdroj na biomasu splňuje požadavky dané Nařízením Komise (EU) 2015/1189, kterým se provádí Směrnice Evropského parlamentu a Rady 2009/125/ES, pokud jde o požadavky na ekodesign kotlů na tuhá paliva.</w:t>
            </w:r>
          </w:p>
          <w:p w:rsidR="004B3615" w:rsidRPr="00617D1E" w:rsidRDefault="004B3615" w:rsidP="002F2540">
            <w:pPr>
              <w:spacing w:after="200"/>
              <w:rPr>
                <w:rFonts w:asciiTheme="majorHAnsi" w:hAnsiTheme="majorHAnsi"/>
                <w:b/>
                <w:bCs/>
                <w:sz w:val="22"/>
                <w:szCs w:val="22"/>
                <w:lang w:val="cs-CZ"/>
              </w:rPr>
            </w:pPr>
          </w:p>
        </w:tc>
        <w:tc>
          <w:tcPr>
            <w:tcW w:w="4606" w:type="dxa"/>
            <w:vAlign w:val="center"/>
          </w:tcPr>
          <w:p w:rsidR="004B3615" w:rsidRPr="00617D1E" w:rsidRDefault="004B3615" w:rsidP="004E59D5">
            <w:pPr>
              <w:spacing w:after="200"/>
              <w:rPr>
                <w:rFonts w:asciiTheme="majorHAnsi" w:hAnsiTheme="majorHAnsi"/>
                <w:sz w:val="22"/>
                <w:szCs w:val="22"/>
                <w:lang w:val="cs-CZ"/>
              </w:rPr>
            </w:pPr>
            <w:r w:rsidRPr="00B76005">
              <w:rPr>
                <w:rFonts w:asciiTheme="majorHAnsi" w:hAnsiTheme="majorHAnsi"/>
                <w:sz w:val="22"/>
                <w:szCs w:val="22"/>
              </w:rPr>
              <w:t>ANO - Nový spalovací zdroj na pevná paliva splňuje požadavky dané Nařízením Komise (EU) 2015/1189.</w:t>
            </w:r>
          </w:p>
          <w:p w:rsidR="004B3615" w:rsidRPr="00617D1E" w:rsidRDefault="004B3615" w:rsidP="004E59D5">
            <w:pPr>
              <w:spacing w:after="200"/>
              <w:rPr>
                <w:rFonts w:asciiTheme="majorHAnsi" w:hAnsiTheme="majorHAnsi"/>
                <w:sz w:val="22"/>
                <w:szCs w:val="22"/>
                <w:lang w:val="cs-CZ"/>
              </w:rPr>
            </w:pPr>
            <w:r w:rsidRPr="00B76005">
              <w:rPr>
                <w:rFonts w:asciiTheme="majorHAnsi" w:hAnsiTheme="majorHAnsi"/>
                <w:sz w:val="22"/>
                <w:szCs w:val="22"/>
              </w:rPr>
              <w:t>NE – Nový spalovací zdroj na pevná paliva nesplňuje požadavky dané Nařízením Komise (EU) 2015/1189.</w:t>
            </w:r>
          </w:p>
          <w:p w:rsidR="004B3615" w:rsidRPr="00617D1E" w:rsidRDefault="004B3615" w:rsidP="00AA52DC">
            <w:pPr>
              <w:spacing w:after="200"/>
              <w:rPr>
                <w:rFonts w:asciiTheme="majorHAnsi" w:hAnsiTheme="majorHAnsi"/>
                <w:b/>
                <w:bCs/>
                <w:sz w:val="22"/>
                <w:szCs w:val="22"/>
                <w:lang w:val="cs-CZ"/>
              </w:rPr>
            </w:pPr>
            <w:r w:rsidRPr="00B76005">
              <w:rPr>
                <w:rFonts w:asciiTheme="majorHAnsi" w:hAnsiTheme="majorHAnsi"/>
                <w:sz w:val="22"/>
                <w:szCs w:val="22"/>
              </w:rPr>
              <w:t>NERELEVANTNÍ - Žádost o podporu není podávána na instalaci spalovacího zdroje na pevná paliva o tepelném příkonu nižším než 500 kW.</w:t>
            </w:r>
          </w:p>
        </w:tc>
      </w:tr>
      <w:tr w:rsidR="004B3615" w:rsidRPr="00826A9B" w:rsidTr="00487CB1">
        <w:trPr>
          <w:trHeight w:val="454"/>
        </w:trPr>
        <w:tc>
          <w:tcPr>
            <w:tcW w:w="4606" w:type="dxa"/>
            <w:vAlign w:val="center"/>
          </w:tcPr>
          <w:p w:rsidR="004B3615" w:rsidRPr="00617D1E" w:rsidRDefault="004B3615" w:rsidP="002F2540">
            <w:pPr>
              <w:spacing w:after="200"/>
              <w:rPr>
                <w:rFonts w:asciiTheme="majorHAnsi" w:hAnsiTheme="majorHAnsi"/>
                <w:b/>
                <w:bCs/>
                <w:sz w:val="22"/>
                <w:szCs w:val="22"/>
                <w:lang w:val="cs-CZ"/>
              </w:rPr>
            </w:pPr>
            <w:r w:rsidRPr="00B76005">
              <w:rPr>
                <w:rFonts w:asciiTheme="majorHAnsi" w:hAnsiTheme="majorHAnsi"/>
                <w:b/>
                <w:bCs/>
                <w:sz w:val="22"/>
                <w:szCs w:val="22"/>
              </w:rPr>
              <w:t>Instalovaný spalovací zdroj na biomasu splňuje mezní hodnoty emisí uvedené v tabulce 1.1, část II, Přílohy č. 2 vyhlášky č. 415/2012 Sb., o přípustné úrovni znečišťování ovzduší a jejím zjišťování (zdroje o tepelném příkonu 0,3-1 MW).</w:t>
            </w:r>
          </w:p>
          <w:p w:rsidR="004B3615" w:rsidRPr="00617D1E" w:rsidRDefault="004B3615" w:rsidP="002F2540">
            <w:pPr>
              <w:spacing w:after="200"/>
              <w:rPr>
                <w:rFonts w:asciiTheme="majorHAnsi" w:hAnsiTheme="majorHAnsi"/>
                <w:b/>
                <w:bCs/>
                <w:sz w:val="22"/>
                <w:szCs w:val="22"/>
                <w:lang w:val="cs-CZ"/>
              </w:rPr>
            </w:pPr>
          </w:p>
        </w:tc>
        <w:tc>
          <w:tcPr>
            <w:tcW w:w="4606" w:type="dxa"/>
            <w:vAlign w:val="center"/>
          </w:tcPr>
          <w:p w:rsidR="004B3615" w:rsidRPr="00617D1E" w:rsidRDefault="004B3615" w:rsidP="004E59D5">
            <w:pPr>
              <w:spacing w:after="200"/>
              <w:rPr>
                <w:rFonts w:asciiTheme="majorHAnsi" w:hAnsiTheme="majorHAnsi"/>
                <w:sz w:val="22"/>
                <w:szCs w:val="22"/>
                <w:lang w:val="cs-CZ"/>
              </w:rPr>
            </w:pPr>
            <w:r w:rsidRPr="00B76005">
              <w:rPr>
                <w:rFonts w:asciiTheme="majorHAnsi" w:hAnsiTheme="majorHAnsi"/>
                <w:sz w:val="22"/>
                <w:szCs w:val="22"/>
              </w:rPr>
              <w:t>ANO - Nový spalovací zdroj na pevná paliva splňuje mezní hodnoty emisí podle vyhlášky č. 415/2012 Sb., o přípustné úrovni znečišťování.</w:t>
            </w:r>
          </w:p>
          <w:p w:rsidR="004B3615" w:rsidRPr="00617D1E" w:rsidRDefault="004B3615" w:rsidP="004E59D5">
            <w:pPr>
              <w:spacing w:after="200"/>
              <w:rPr>
                <w:rFonts w:asciiTheme="majorHAnsi" w:hAnsiTheme="majorHAnsi"/>
                <w:sz w:val="22"/>
                <w:szCs w:val="22"/>
                <w:lang w:val="cs-CZ"/>
              </w:rPr>
            </w:pPr>
            <w:r w:rsidRPr="00B76005">
              <w:rPr>
                <w:rFonts w:asciiTheme="majorHAnsi" w:hAnsiTheme="majorHAnsi"/>
                <w:sz w:val="22"/>
                <w:szCs w:val="22"/>
              </w:rPr>
              <w:t>NE – Nový spalovací zdroj na pevná paliva nesplňuje mezní hodnoty emisí podle vyhlášky č. 415/2012 Sb., o přípustné úrovni znečišťování.</w:t>
            </w:r>
          </w:p>
          <w:p w:rsidR="004B3615" w:rsidRPr="00617D1E" w:rsidRDefault="004B3615" w:rsidP="004E59D5">
            <w:pPr>
              <w:spacing w:after="200"/>
              <w:rPr>
                <w:rFonts w:asciiTheme="majorHAnsi" w:hAnsiTheme="majorHAnsi"/>
                <w:b/>
                <w:bCs/>
                <w:sz w:val="22"/>
                <w:szCs w:val="22"/>
                <w:lang w:val="cs-CZ"/>
              </w:rPr>
            </w:pPr>
            <w:r w:rsidRPr="00B76005">
              <w:rPr>
                <w:rFonts w:asciiTheme="majorHAnsi" w:hAnsiTheme="majorHAnsi"/>
                <w:sz w:val="22"/>
                <w:szCs w:val="22"/>
              </w:rPr>
              <w:t>NERELEVANTNÍ - Žádost o podporu není podávána na pořízení spalovacího zdroje na pevná paliva o tepelném výkonu vyšším než 0,3 MW.</w:t>
            </w:r>
          </w:p>
        </w:tc>
      </w:tr>
      <w:tr w:rsidR="004B3615" w:rsidRPr="00826A9B" w:rsidTr="00487CB1">
        <w:trPr>
          <w:trHeight w:val="2155"/>
        </w:trPr>
        <w:tc>
          <w:tcPr>
            <w:tcW w:w="4606" w:type="dxa"/>
            <w:vAlign w:val="center"/>
          </w:tcPr>
          <w:p w:rsidR="004B3615" w:rsidRPr="00617D1E" w:rsidRDefault="004B3615" w:rsidP="002F2540">
            <w:pPr>
              <w:spacing w:after="200"/>
              <w:rPr>
                <w:rFonts w:asciiTheme="majorHAnsi" w:hAnsiTheme="majorHAnsi"/>
                <w:b/>
                <w:bCs/>
                <w:sz w:val="22"/>
                <w:szCs w:val="22"/>
                <w:lang w:val="cs-CZ"/>
              </w:rPr>
            </w:pPr>
            <w:r w:rsidRPr="00B76005">
              <w:rPr>
                <w:rFonts w:asciiTheme="majorHAnsi" w:hAnsiTheme="majorHAnsi"/>
                <w:b/>
                <w:bCs/>
                <w:sz w:val="22"/>
                <w:szCs w:val="22"/>
              </w:rPr>
              <w:lastRenderedPageBreak/>
              <w:t>Projekt není zaměřen na náhradu zdroje na kapalná paliva za nový zdroj na pevná paliva.</w:t>
            </w:r>
          </w:p>
          <w:p w:rsidR="004B3615" w:rsidRPr="00617D1E" w:rsidRDefault="004B3615" w:rsidP="002F2540">
            <w:pPr>
              <w:spacing w:after="200"/>
              <w:rPr>
                <w:rFonts w:asciiTheme="majorHAnsi" w:hAnsiTheme="majorHAnsi"/>
                <w:b/>
                <w:bCs/>
                <w:sz w:val="22"/>
                <w:szCs w:val="22"/>
                <w:lang w:val="cs-CZ"/>
              </w:rPr>
            </w:pPr>
          </w:p>
        </w:tc>
        <w:tc>
          <w:tcPr>
            <w:tcW w:w="4606" w:type="dxa"/>
            <w:vAlign w:val="center"/>
          </w:tcPr>
          <w:p w:rsidR="004B3615" w:rsidRPr="00617D1E" w:rsidRDefault="004B3615" w:rsidP="004E59D5">
            <w:pPr>
              <w:spacing w:after="200"/>
              <w:rPr>
                <w:rFonts w:asciiTheme="majorHAnsi" w:hAnsiTheme="majorHAnsi"/>
                <w:sz w:val="22"/>
                <w:szCs w:val="22"/>
                <w:lang w:val="cs-CZ"/>
              </w:rPr>
            </w:pPr>
            <w:r w:rsidRPr="00B76005">
              <w:rPr>
                <w:rFonts w:asciiTheme="majorHAnsi" w:hAnsiTheme="majorHAnsi"/>
                <w:sz w:val="22"/>
                <w:szCs w:val="22"/>
              </w:rPr>
              <w:t>ANO - Náhradou za spalovací zdroj na kapalná paliva nebude pořízen nový zdroj na pevná paliva.</w:t>
            </w:r>
          </w:p>
          <w:p w:rsidR="004B3615" w:rsidRPr="00617D1E" w:rsidRDefault="004B3615" w:rsidP="004E59D5">
            <w:pPr>
              <w:spacing w:after="200"/>
              <w:rPr>
                <w:rFonts w:asciiTheme="majorHAnsi" w:hAnsiTheme="majorHAnsi"/>
                <w:sz w:val="22"/>
                <w:szCs w:val="22"/>
                <w:lang w:val="cs-CZ"/>
              </w:rPr>
            </w:pPr>
            <w:r w:rsidRPr="00B76005">
              <w:rPr>
                <w:rFonts w:asciiTheme="majorHAnsi" w:hAnsiTheme="majorHAnsi"/>
                <w:sz w:val="22"/>
                <w:szCs w:val="22"/>
              </w:rPr>
              <w:t>NE – Náhradou za spalovací zdroj na kapalná paliva bude pořízen nový zdroj na pevná paliva.</w:t>
            </w:r>
          </w:p>
          <w:p w:rsidR="004B3615" w:rsidRPr="00617D1E" w:rsidRDefault="004B3615" w:rsidP="00AA52DC">
            <w:pPr>
              <w:spacing w:after="200"/>
              <w:rPr>
                <w:rFonts w:asciiTheme="majorHAnsi" w:hAnsiTheme="majorHAnsi"/>
                <w:b/>
                <w:bCs/>
                <w:sz w:val="22"/>
                <w:szCs w:val="22"/>
                <w:lang w:val="cs-CZ"/>
              </w:rPr>
            </w:pPr>
            <w:r w:rsidRPr="00B76005">
              <w:rPr>
                <w:rFonts w:asciiTheme="majorHAnsi" w:hAnsiTheme="majorHAnsi"/>
                <w:sz w:val="22"/>
                <w:szCs w:val="22"/>
              </w:rPr>
              <w:t>NERELEVANTNÍ - Žádost o podporu není podávána na výměnu původního spalovacího zdroje na kapalná paliva.</w:t>
            </w:r>
          </w:p>
        </w:tc>
      </w:tr>
      <w:tr w:rsidR="004B3615" w:rsidRPr="00826A9B" w:rsidTr="00487CB1">
        <w:trPr>
          <w:trHeight w:val="2155"/>
        </w:trPr>
        <w:tc>
          <w:tcPr>
            <w:tcW w:w="4606" w:type="dxa"/>
            <w:vAlign w:val="center"/>
          </w:tcPr>
          <w:p w:rsidR="004B3615" w:rsidRPr="00617D1E" w:rsidRDefault="004B3615" w:rsidP="002F2540">
            <w:pPr>
              <w:spacing w:after="200"/>
              <w:rPr>
                <w:rFonts w:asciiTheme="majorHAnsi" w:hAnsiTheme="majorHAnsi"/>
                <w:b/>
                <w:bCs/>
                <w:sz w:val="22"/>
                <w:szCs w:val="22"/>
                <w:lang w:val="cs-CZ"/>
              </w:rPr>
            </w:pPr>
            <w:r w:rsidRPr="00B76005">
              <w:rPr>
                <w:rFonts w:asciiTheme="majorHAnsi" w:hAnsiTheme="majorHAnsi"/>
                <w:b/>
                <w:bCs/>
                <w:sz w:val="22"/>
                <w:szCs w:val="22"/>
              </w:rPr>
              <w:t>Nový zdroj je instalován výměnou za starý spalovací zdroj na tuhá nebo kapalná fosilní paliva.</w:t>
            </w:r>
          </w:p>
        </w:tc>
        <w:tc>
          <w:tcPr>
            <w:tcW w:w="4606" w:type="dxa"/>
            <w:vAlign w:val="center"/>
          </w:tcPr>
          <w:p w:rsidR="004B3615" w:rsidRPr="00617D1E" w:rsidRDefault="004B3615" w:rsidP="004E59D5">
            <w:pPr>
              <w:spacing w:after="200"/>
              <w:rPr>
                <w:rFonts w:asciiTheme="majorHAnsi" w:hAnsiTheme="majorHAnsi"/>
                <w:sz w:val="22"/>
                <w:szCs w:val="22"/>
                <w:lang w:val="cs-CZ"/>
              </w:rPr>
            </w:pPr>
            <w:r w:rsidRPr="00B76005">
              <w:rPr>
                <w:rFonts w:asciiTheme="majorHAnsi" w:hAnsiTheme="majorHAnsi"/>
                <w:sz w:val="22"/>
                <w:szCs w:val="22"/>
              </w:rPr>
              <w:t>ANO – původní zdroj byl určen ke spalování tuhých nebo kapalných fosilních paliv.</w:t>
            </w:r>
          </w:p>
          <w:p w:rsidR="004B3615" w:rsidRPr="00617D1E" w:rsidRDefault="004B3615" w:rsidP="00AA52DC">
            <w:pPr>
              <w:spacing w:after="200"/>
              <w:rPr>
                <w:rFonts w:asciiTheme="majorHAnsi" w:hAnsiTheme="majorHAnsi"/>
                <w:b/>
                <w:bCs/>
                <w:sz w:val="22"/>
                <w:szCs w:val="22"/>
                <w:lang w:val="cs-CZ"/>
              </w:rPr>
            </w:pPr>
            <w:r w:rsidRPr="00B76005">
              <w:rPr>
                <w:rFonts w:asciiTheme="majorHAnsi" w:hAnsiTheme="majorHAnsi"/>
                <w:sz w:val="22"/>
                <w:szCs w:val="22"/>
              </w:rPr>
              <w:t>NE – původní zdroj byl určen ke spalování plynných fosilních paliv</w:t>
            </w:r>
          </w:p>
        </w:tc>
      </w:tr>
      <w:tr w:rsidR="004B3615" w:rsidRPr="00826A9B" w:rsidTr="00487CB1">
        <w:trPr>
          <w:trHeight w:val="2155"/>
        </w:trPr>
        <w:tc>
          <w:tcPr>
            <w:tcW w:w="4606" w:type="dxa"/>
            <w:vAlign w:val="center"/>
          </w:tcPr>
          <w:p w:rsidR="004B3615" w:rsidRPr="00617D1E" w:rsidRDefault="004B3615" w:rsidP="002F2540">
            <w:pPr>
              <w:spacing w:after="200"/>
              <w:rPr>
                <w:rFonts w:asciiTheme="majorHAnsi" w:hAnsiTheme="majorHAnsi"/>
                <w:b/>
                <w:bCs/>
                <w:sz w:val="22"/>
                <w:szCs w:val="22"/>
                <w:lang w:val="cs-CZ"/>
              </w:rPr>
            </w:pPr>
            <w:r w:rsidRPr="00B76005">
              <w:rPr>
                <w:rFonts w:asciiTheme="majorHAnsi" w:hAnsiTheme="majorHAnsi"/>
                <w:b/>
                <w:bCs/>
                <w:sz w:val="22"/>
                <w:szCs w:val="22"/>
              </w:rPr>
              <w:t xml:space="preserve">Při instalaci nového zdroje tepla (kotle na biomasu, plynový kondenzační kotle, tepelné čerpadla) bez současně provedeného zateplení obvodových konstrukcí podle podmínek Integrovaného regionálního operačního program dosahuje budova před realizací těchto opatření průměrného součinitele prostupu tepla U </w:t>
            </w:r>
            <w:r w:rsidRPr="00B76005">
              <w:rPr>
                <w:rFonts w:asciiTheme="majorHAnsi" w:hAnsiTheme="majorHAnsi"/>
                <w:b/>
                <w:bCs/>
                <w:sz w:val="22"/>
                <w:szCs w:val="22"/>
                <w:vertAlign w:val="subscript"/>
              </w:rPr>
              <w:t>em,R</w:t>
            </w:r>
            <w:r w:rsidRPr="00B76005">
              <w:rPr>
                <w:rFonts w:asciiTheme="majorHAnsi" w:hAnsiTheme="majorHAnsi"/>
                <w:b/>
                <w:bCs/>
                <w:sz w:val="22"/>
                <w:szCs w:val="22"/>
              </w:rPr>
              <w:t xml:space="preserve"> podle vyhlášky č. 78/2013 Sb., o energetické náročnosti budov</w:t>
            </w:r>
          </w:p>
          <w:p w:rsidR="004B3615" w:rsidRPr="00617D1E" w:rsidRDefault="004B3615" w:rsidP="002F2540">
            <w:pPr>
              <w:spacing w:after="200"/>
              <w:rPr>
                <w:rFonts w:asciiTheme="majorHAnsi" w:hAnsiTheme="majorHAnsi"/>
                <w:b/>
                <w:bCs/>
                <w:sz w:val="22"/>
                <w:szCs w:val="22"/>
                <w:lang w:val="cs-CZ"/>
              </w:rPr>
            </w:pPr>
          </w:p>
        </w:tc>
        <w:tc>
          <w:tcPr>
            <w:tcW w:w="4606" w:type="dxa"/>
            <w:vAlign w:val="center"/>
          </w:tcPr>
          <w:p w:rsidR="004B3615" w:rsidRPr="00617D1E" w:rsidRDefault="004B3615" w:rsidP="004E59D5">
            <w:pPr>
              <w:spacing w:after="200"/>
              <w:rPr>
                <w:rFonts w:asciiTheme="majorHAnsi" w:hAnsiTheme="majorHAnsi"/>
                <w:sz w:val="22"/>
                <w:szCs w:val="22"/>
                <w:lang w:val="cs-CZ"/>
              </w:rPr>
            </w:pPr>
            <w:r w:rsidRPr="00B76005">
              <w:rPr>
                <w:rFonts w:asciiTheme="majorHAnsi" w:hAnsiTheme="majorHAnsi"/>
                <w:sz w:val="22"/>
                <w:szCs w:val="22"/>
              </w:rPr>
              <w:t>ANO - Budova splňuje hodnotu průměrného součinitele prostupu tepla U</w:t>
            </w:r>
            <w:r w:rsidRPr="00B76005">
              <w:rPr>
                <w:rFonts w:asciiTheme="majorHAnsi" w:hAnsiTheme="majorHAnsi"/>
                <w:sz w:val="22"/>
                <w:szCs w:val="22"/>
                <w:vertAlign w:val="subscript"/>
              </w:rPr>
              <w:t>em, R</w:t>
            </w:r>
            <w:r w:rsidRPr="00B76005">
              <w:rPr>
                <w:rFonts w:asciiTheme="majorHAnsi" w:hAnsiTheme="majorHAnsi"/>
                <w:sz w:val="22"/>
                <w:szCs w:val="22"/>
              </w:rPr>
              <w:t xml:space="preserve"> podle vyhlášky č. 78/2013 Sb., o energetické náročnosti budov.</w:t>
            </w:r>
          </w:p>
          <w:p w:rsidR="004B3615" w:rsidRPr="00617D1E" w:rsidRDefault="004B3615" w:rsidP="004E59D5">
            <w:pPr>
              <w:spacing w:after="200"/>
              <w:rPr>
                <w:rFonts w:asciiTheme="majorHAnsi" w:hAnsiTheme="majorHAnsi"/>
                <w:sz w:val="22"/>
                <w:szCs w:val="22"/>
                <w:lang w:val="cs-CZ"/>
              </w:rPr>
            </w:pPr>
            <w:r w:rsidRPr="00B76005">
              <w:rPr>
                <w:rFonts w:asciiTheme="majorHAnsi" w:hAnsiTheme="majorHAnsi"/>
                <w:sz w:val="22"/>
                <w:szCs w:val="22"/>
              </w:rPr>
              <w:t>NE - Budova nesplňuje hodnotu průměrného součinitele prostupu tepla U</w:t>
            </w:r>
            <w:r w:rsidRPr="00B76005">
              <w:rPr>
                <w:rFonts w:asciiTheme="majorHAnsi" w:hAnsiTheme="majorHAnsi"/>
                <w:sz w:val="22"/>
                <w:szCs w:val="22"/>
                <w:vertAlign w:val="subscript"/>
              </w:rPr>
              <w:t>em, R</w:t>
            </w:r>
            <w:r w:rsidRPr="00B76005">
              <w:rPr>
                <w:rFonts w:asciiTheme="majorHAnsi" w:hAnsiTheme="majorHAnsi"/>
                <w:sz w:val="22"/>
                <w:szCs w:val="22"/>
              </w:rPr>
              <w:t xml:space="preserve"> podle vyhlášky č. 78/2013 Sb., o energetické náročnosti budov.</w:t>
            </w:r>
          </w:p>
          <w:p w:rsidR="004B3615" w:rsidRPr="00617D1E" w:rsidRDefault="004B3615" w:rsidP="00AA52DC">
            <w:pPr>
              <w:spacing w:after="200"/>
              <w:rPr>
                <w:rFonts w:asciiTheme="majorHAnsi" w:hAnsiTheme="majorHAnsi"/>
                <w:b/>
                <w:bCs/>
                <w:sz w:val="22"/>
                <w:szCs w:val="22"/>
                <w:lang w:val="cs-CZ"/>
              </w:rPr>
            </w:pPr>
            <w:r w:rsidRPr="00B76005">
              <w:rPr>
                <w:rFonts w:asciiTheme="majorHAnsi" w:hAnsiTheme="majorHAnsi"/>
                <w:sz w:val="22"/>
                <w:szCs w:val="22"/>
              </w:rPr>
              <w:t>NERELEVANTNÍ - Žádost o podporu není podána na instalaci nebo výměnu zdroje tepla.</w:t>
            </w:r>
          </w:p>
        </w:tc>
      </w:tr>
      <w:tr w:rsidR="004B3615" w:rsidRPr="00826A9B" w:rsidTr="00487CB1">
        <w:trPr>
          <w:trHeight w:val="2155"/>
        </w:trPr>
        <w:tc>
          <w:tcPr>
            <w:tcW w:w="4606" w:type="dxa"/>
            <w:vAlign w:val="center"/>
          </w:tcPr>
          <w:p w:rsidR="004B3615" w:rsidRPr="00617D1E" w:rsidRDefault="004B3615" w:rsidP="002F2540">
            <w:pPr>
              <w:spacing w:after="200"/>
              <w:rPr>
                <w:rFonts w:asciiTheme="majorHAnsi" w:hAnsiTheme="majorHAnsi"/>
                <w:b/>
                <w:bCs/>
                <w:sz w:val="22"/>
                <w:szCs w:val="22"/>
                <w:lang w:val="cs-CZ"/>
              </w:rPr>
            </w:pPr>
            <w:r w:rsidRPr="00B76005">
              <w:rPr>
                <w:rFonts w:asciiTheme="majorHAnsi" w:hAnsiTheme="majorHAnsi"/>
                <w:b/>
                <w:bCs/>
                <w:sz w:val="22"/>
                <w:szCs w:val="22"/>
              </w:rPr>
              <w:t>Nový zdroj pro vytápění a/nebo přípravu teplé vody dosahuje minimální hodnoty účinnosti výroby energie.</w:t>
            </w:r>
          </w:p>
          <w:p w:rsidR="004B3615" w:rsidRPr="00617D1E" w:rsidRDefault="004B3615" w:rsidP="002F2540">
            <w:pPr>
              <w:spacing w:after="200"/>
              <w:rPr>
                <w:rFonts w:asciiTheme="majorHAnsi" w:hAnsiTheme="majorHAnsi"/>
                <w:b/>
                <w:bCs/>
                <w:sz w:val="22"/>
                <w:szCs w:val="22"/>
                <w:lang w:val="cs-CZ"/>
              </w:rPr>
            </w:pPr>
          </w:p>
        </w:tc>
        <w:tc>
          <w:tcPr>
            <w:tcW w:w="4606" w:type="dxa"/>
            <w:vAlign w:val="center"/>
          </w:tcPr>
          <w:p w:rsidR="004B3615" w:rsidRPr="00617D1E" w:rsidRDefault="004B3615" w:rsidP="004E59D5">
            <w:pPr>
              <w:spacing w:after="200"/>
              <w:rPr>
                <w:rFonts w:asciiTheme="majorHAnsi" w:hAnsiTheme="majorHAnsi"/>
                <w:sz w:val="22"/>
                <w:szCs w:val="22"/>
                <w:lang w:val="cs-CZ"/>
              </w:rPr>
            </w:pPr>
            <w:r w:rsidRPr="00B76005">
              <w:rPr>
                <w:rFonts w:asciiTheme="majorHAnsi" w:hAnsiTheme="majorHAnsi"/>
                <w:sz w:val="22"/>
                <w:szCs w:val="22"/>
              </w:rPr>
              <w:t>ANO - Nový zdroj pro vytápění a/nebo přípravu teplé vody dosahuje min. 80% účinnosti výroby energie.</w:t>
            </w:r>
          </w:p>
          <w:p w:rsidR="004B3615" w:rsidRPr="00617D1E" w:rsidRDefault="004B3615" w:rsidP="004E59D5">
            <w:pPr>
              <w:spacing w:after="200"/>
              <w:rPr>
                <w:rFonts w:asciiTheme="majorHAnsi" w:hAnsiTheme="majorHAnsi"/>
                <w:sz w:val="22"/>
                <w:szCs w:val="22"/>
                <w:lang w:val="cs-CZ"/>
              </w:rPr>
            </w:pPr>
            <w:r w:rsidRPr="00B76005">
              <w:rPr>
                <w:rFonts w:asciiTheme="majorHAnsi" w:hAnsiTheme="majorHAnsi"/>
                <w:sz w:val="22"/>
                <w:szCs w:val="22"/>
              </w:rPr>
              <w:t>NE - Nový zdroj pro vytápění a/nebo přípravu teplé vody nedosahuje min. 80% účinnosti výroby energie.</w:t>
            </w:r>
          </w:p>
          <w:p w:rsidR="004B3615" w:rsidRPr="00592AC7" w:rsidRDefault="004B3615" w:rsidP="00AA52DC">
            <w:pPr>
              <w:spacing w:after="200"/>
              <w:rPr>
                <w:rFonts w:asciiTheme="majorHAnsi" w:hAnsiTheme="majorHAnsi"/>
                <w:b/>
                <w:bCs/>
                <w:sz w:val="22"/>
                <w:szCs w:val="22"/>
                <w:lang w:val="cs-CZ"/>
              </w:rPr>
            </w:pPr>
            <w:r w:rsidRPr="00B76005">
              <w:rPr>
                <w:rFonts w:asciiTheme="majorHAnsi" w:hAnsiTheme="majorHAnsi"/>
                <w:sz w:val="22"/>
                <w:szCs w:val="22"/>
              </w:rPr>
              <w:t>NERELEVANTNÍ - Žádost o podporu není podávána na výměnu zdroje tepla.</w:t>
            </w:r>
          </w:p>
        </w:tc>
      </w:tr>
      <w:tr w:rsidR="004B3615" w:rsidRPr="00826A9B" w:rsidTr="00487CB1">
        <w:trPr>
          <w:trHeight w:val="454"/>
        </w:trPr>
        <w:tc>
          <w:tcPr>
            <w:tcW w:w="4606" w:type="dxa"/>
            <w:vAlign w:val="center"/>
          </w:tcPr>
          <w:p w:rsidR="004B3615" w:rsidRPr="00592AC7" w:rsidRDefault="004B3615" w:rsidP="002F2540">
            <w:pPr>
              <w:spacing w:after="200"/>
              <w:rPr>
                <w:rFonts w:asciiTheme="majorHAnsi" w:hAnsiTheme="majorHAnsi"/>
                <w:b/>
                <w:bCs/>
                <w:sz w:val="22"/>
                <w:szCs w:val="22"/>
                <w:lang w:val="cs-CZ"/>
              </w:rPr>
            </w:pPr>
            <w:r w:rsidRPr="00B76005">
              <w:rPr>
                <w:rFonts w:asciiTheme="majorHAnsi" w:hAnsiTheme="majorHAnsi"/>
                <w:b/>
                <w:bCs/>
                <w:sz w:val="22"/>
                <w:szCs w:val="22"/>
              </w:rPr>
              <w:t>Tepelné čerpadlo dosahuje minimální hodnoty topného faktoru</w:t>
            </w:r>
          </w:p>
          <w:p w:rsidR="004B3615" w:rsidRPr="00592AC7" w:rsidRDefault="004B3615" w:rsidP="002F2540">
            <w:pPr>
              <w:spacing w:after="200"/>
              <w:rPr>
                <w:rFonts w:asciiTheme="majorHAnsi" w:hAnsiTheme="majorHAnsi"/>
                <w:b/>
                <w:bCs/>
                <w:sz w:val="22"/>
                <w:szCs w:val="22"/>
                <w:lang w:val="cs-CZ"/>
              </w:rPr>
            </w:pPr>
          </w:p>
        </w:tc>
        <w:tc>
          <w:tcPr>
            <w:tcW w:w="4606" w:type="dxa"/>
            <w:vAlign w:val="center"/>
          </w:tcPr>
          <w:p w:rsidR="004B3615" w:rsidRPr="00592AC7" w:rsidRDefault="004B3615" w:rsidP="004E59D5">
            <w:pPr>
              <w:spacing w:after="200"/>
              <w:rPr>
                <w:rFonts w:asciiTheme="majorHAnsi" w:hAnsiTheme="majorHAnsi"/>
                <w:sz w:val="22"/>
                <w:szCs w:val="22"/>
                <w:lang w:val="cs-CZ"/>
              </w:rPr>
            </w:pPr>
            <w:r w:rsidRPr="00B76005">
              <w:rPr>
                <w:rFonts w:asciiTheme="majorHAnsi" w:hAnsiTheme="majorHAnsi"/>
                <w:sz w:val="22"/>
                <w:szCs w:val="22"/>
              </w:rPr>
              <w:t>ANO - Nové tepelné čerpadlo dosahuje min. hodnoty topného faktoru:</w:t>
            </w:r>
          </w:p>
          <w:tbl>
            <w:tblPr>
              <w:tblStyle w:val="Mkatabulky"/>
              <w:tblW w:w="0" w:type="auto"/>
              <w:tblLook w:val="04A0" w:firstRow="1" w:lastRow="0" w:firstColumn="1" w:lastColumn="0" w:noHBand="0" w:noVBand="1"/>
            </w:tblPr>
            <w:tblGrid>
              <w:gridCol w:w="1318"/>
              <w:gridCol w:w="1643"/>
              <w:gridCol w:w="1196"/>
            </w:tblGrid>
            <w:tr w:rsidR="004B3615" w:rsidRPr="00826A9B" w:rsidTr="00487CB1">
              <w:tc>
                <w:tcPr>
                  <w:tcW w:w="1318" w:type="dxa"/>
                </w:tcPr>
                <w:p w:rsidR="004B3615" w:rsidRPr="00592AC7" w:rsidRDefault="004B3615" w:rsidP="004E59D5">
                  <w:pPr>
                    <w:spacing w:after="200"/>
                    <w:rPr>
                      <w:rFonts w:asciiTheme="majorHAnsi" w:hAnsiTheme="majorHAnsi"/>
                      <w:sz w:val="22"/>
                      <w:szCs w:val="22"/>
                      <w:lang w:val="cs-CZ"/>
                    </w:rPr>
                  </w:pPr>
                  <w:r w:rsidRPr="00B76005">
                    <w:rPr>
                      <w:rFonts w:asciiTheme="majorHAnsi" w:hAnsiTheme="majorHAnsi"/>
                      <w:sz w:val="22"/>
                      <w:szCs w:val="22"/>
                    </w:rPr>
                    <w:t>Typ tepelného čerpadla</w:t>
                  </w:r>
                </w:p>
              </w:tc>
              <w:tc>
                <w:tcPr>
                  <w:tcW w:w="1442" w:type="dxa"/>
                </w:tcPr>
                <w:p w:rsidR="004B3615" w:rsidRPr="00592AC7" w:rsidRDefault="004B3615" w:rsidP="004E59D5">
                  <w:pPr>
                    <w:spacing w:after="200"/>
                    <w:rPr>
                      <w:rFonts w:asciiTheme="majorHAnsi" w:hAnsiTheme="majorHAnsi"/>
                      <w:sz w:val="22"/>
                      <w:szCs w:val="22"/>
                      <w:lang w:val="cs-CZ"/>
                    </w:rPr>
                  </w:pPr>
                  <w:r w:rsidRPr="00B76005">
                    <w:rPr>
                      <w:rFonts w:asciiTheme="majorHAnsi" w:hAnsiTheme="majorHAnsi"/>
                      <w:sz w:val="22"/>
                      <w:szCs w:val="22"/>
                    </w:rPr>
                    <w:t>teplotní charakteristika</w:t>
                  </w:r>
                </w:p>
              </w:tc>
              <w:tc>
                <w:tcPr>
                  <w:tcW w:w="1196" w:type="dxa"/>
                </w:tcPr>
                <w:p w:rsidR="004B3615" w:rsidRPr="00592AC7" w:rsidRDefault="004B3615" w:rsidP="004E59D5">
                  <w:pPr>
                    <w:spacing w:after="200"/>
                    <w:rPr>
                      <w:rFonts w:asciiTheme="majorHAnsi" w:hAnsiTheme="majorHAnsi"/>
                      <w:sz w:val="22"/>
                      <w:szCs w:val="22"/>
                      <w:lang w:val="cs-CZ"/>
                    </w:rPr>
                  </w:pPr>
                  <w:r w:rsidRPr="00B76005">
                    <w:rPr>
                      <w:rFonts w:asciiTheme="majorHAnsi" w:hAnsiTheme="majorHAnsi"/>
                      <w:sz w:val="22"/>
                      <w:szCs w:val="22"/>
                    </w:rPr>
                    <w:t>min. hodnota topného faktoru</w:t>
                  </w:r>
                </w:p>
              </w:tc>
            </w:tr>
            <w:tr w:rsidR="004B3615" w:rsidRPr="00826A9B" w:rsidTr="00487CB1">
              <w:tc>
                <w:tcPr>
                  <w:tcW w:w="1318" w:type="dxa"/>
                </w:tcPr>
                <w:p w:rsidR="004B3615" w:rsidRPr="00592AC7" w:rsidRDefault="004B3615" w:rsidP="004E59D5">
                  <w:pPr>
                    <w:spacing w:after="200"/>
                    <w:rPr>
                      <w:rFonts w:asciiTheme="majorHAnsi" w:hAnsiTheme="majorHAnsi"/>
                      <w:sz w:val="22"/>
                      <w:szCs w:val="22"/>
                      <w:lang w:val="cs-CZ"/>
                    </w:rPr>
                  </w:pPr>
                  <w:r w:rsidRPr="00B76005">
                    <w:rPr>
                      <w:rFonts w:asciiTheme="majorHAnsi" w:hAnsiTheme="majorHAnsi"/>
                      <w:sz w:val="22"/>
                      <w:szCs w:val="22"/>
                    </w:rPr>
                    <w:t>země-vzduch</w:t>
                  </w:r>
                </w:p>
              </w:tc>
              <w:tc>
                <w:tcPr>
                  <w:tcW w:w="1442" w:type="dxa"/>
                </w:tcPr>
                <w:p w:rsidR="004B3615" w:rsidRPr="00592AC7" w:rsidRDefault="004B3615" w:rsidP="004E59D5">
                  <w:pPr>
                    <w:spacing w:after="200"/>
                    <w:rPr>
                      <w:rFonts w:asciiTheme="majorHAnsi" w:hAnsiTheme="majorHAnsi"/>
                      <w:sz w:val="22"/>
                      <w:szCs w:val="22"/>
                      <w:lang w:val="cs-CZ"/>
                    </w:rPr>
                  </w:pPr>
                  <w:r w:rsidRPr="00B76005">
                    <w:rPr>
                      <w:rFonts w:asciiTheme="majorHAnsi" w:hAnsiTheme="majorHAnsi"/>
                      <w:sz w:val="22"/>
                      <w:szCs w:val="22"/>
                    </w:rPr>
                    <w:t>B0/W35</w:t>
                  </w:r>
                </w:p>
              </w:tc>
              <w:tc>
                <w:tcPr>
                  <w:tcW w:w="1196" w:type="dxa"/>
                </w:tcPr>
                <w:p w:rsidR="004B3615" w:rsidRPr="00592AC7" w:rsidRDefault="004B3615" w:rsidP="004E59D5">
                  <w:pPr>
                    <w:spacing w:after="200"/>
                    <w:rPr>
                      <w:rFonts w:asciiTheme="majorHAnsi" w:hAnsiTheme="majorHAnsi"/>
                      <w:sz w:val="22"/>
                      <w:szCs w:val="22"/>
                      <w:lang w:val="cs-CZ"/>
                    </w:rPr>
                  </w:pPr>
                  <w:r w:rsidRPr="00B76005">
                    <w:rPr>
                      <w:rFonts w:asciiTheme="majorHAnsi" w:hAnsiTheme="majorHAnsi"/>
                      <w:sz w:val="22"/>
                      <w:szCs w:val="22"/>
                    </w:rPr>
                    <w:t>4,3</w:t>
                  </w:r>
                </w:p>
              </w:tc>
            </w:tr>
            <w:tr w:rsidR="004B3615" w:rsidRPr="00826A9B" w:rsidTr="00487CB1">
              <w:tc>
                <w:tcPr>
                  <w:tcW w:w="1318" w:type="dxa"/>
                </w:tcPr>
                <w:p w:rsidR="004B3615" w:rsidRPr="00592AC7" w:rsidRDefault="004B3615" w:rsidP="004E59D5">
                  <w:pPr>
                    <w:spacing w:after="200"/>
                    <w:rPr>
                      <w:rFonts w:asciiTheme="majorHAnsi" w:hAnsiTheme="majorHAnsi"/>
                      <w:sz w:val="22"/>
                      <w:szCs w:val="22"/>
                      <w:lang w:val="cs-CZ"/>
                    </w:rPr>
                  </w:pPr>
                  <w:r w:rsidRPr="00B76005">
                    <w:rPr>
                      <w:rFonts w:asciiTheme="majorHAnsi" w:hAnsiTheme="majorHAnsi"/>
                      <w:sz w:val="22"/>
                      <w:szCs w:val="22"/>
                    </w:rPr>
                    <w:lastRenderedPageBreak/>
                    <w:t>vzduch-voda</w:t>
                  </w:r>
                </w:p>
              </w:tc>
              <w:tc>
                <w:tcPr>
                  <w:tcW w:w="1442" w:type="dxa"/>
                </w:tcPr>
                <w:p w:rsidR="004B3615" w:rsidRPr="00592AC7" w:rsidRDefault="004B3615" w:rsidP="004E59D5">
                  <w:pPr>
                    <w:spacing w:after="200"/>
                    <w:rPr>
                      <w:rFonts w:asciiTheme="majorHAnsi" w:hAnsiTheme="majorHAnsi"/>
                      <w:sz w:val="22"/>
                      <w:szCs w:val="22"/>
                      <w:lang w:val="cs-CZ"/>
                    </w:rPr>
                  </w:pPr>
                  <w:r w:rsidRPr="00B76005">
                    <w:rPr>
                      <w:rFonts w:asciiTheme="majorHAnsi" w:hAnsiTheme="majorHAnsi"/>
                      <w:sz w:val="22"/>
                      <w:szCs w:val="22"/>
                    </w:rPr>
                    <w:t>A2/W35</w:t>
                  </w:r>
                </w:p>
              </w:tc>
              <w:tc>
                <w:tcPr>
                  <w:tcW w:w="1196" w:type="dxa"/>
                </w:tcPr>
                <w:p w:rsidR="004B3615" w:rsidRPr="00592AC7" w:rsidRDefault="004B3615" w:rsidP="004E59D5">
                  <w:pPr>
                    <w:spacing w:after="200"/>
                    <w:rPr>
                      <w:rFonts w:asciiTheme="majorHAnsi" w:hAnsiTheme="majorHAnsi"/>
                      <w:sz w:val="22"/>
                      <w:szCs w:val="22"/>
                      <w:lang w:val="cs-CZ"/>
                    </w:rPr>
                  </w:pPr>
                  <w:r w:rsidRPr="00B76005">
                    <w:rPr>
                      <w:rFonts w:asciiTheme="majorHAnsi" w:hAnsiTheme="majorHAnsi"/>
                      <w:sz w:val="22"/>
                      <w:szCs w:val="22"/>
                    </w:rPr>
                    <w:t>3,1</w:t>
                  </w:r>
                </w:p>
              </w:tc>
            </w:tr>
            <w:tr w:rsidR="004B3615" w:rsidRPr="00826A9B" w:rsidTr="00487CB1">
              <w:tc>
                <w:tcPr>
                  <w:tcW w:w="1318" w:type="dxa"/>
                </w:tcPr>
                <w:p w:rsidR="004B3615" w:rsidRPr="00592AC7" w:rsidRDefault="004B3615" w:rsidP="004E59D5">
                  <w:pPr>
                    <w:spacing w:after="200"/>
                    <w:rPr>
                      <w:rFonts w:asciiTheme="majorHAnsi" w:hAnsiTheme="majorHAnsi"/>
                      <w:sz w:val="22"/>
                      <w:szCs w:val="22"/>
                      <w:lang w:val="cs-CZ"/>
                    </w:rPr>
                  </w:pPr>
                  <w:r w:rsidRPr="00B76005">
                    <w:rPr>
                      <w:rFonts w:asciiTheme="majorHAnsi" w:hAnsiTheme="majorHAnsi"/>
                      <w:sz w:val="22"/>
                      <w:szCs w:val="22"/>
                    </w:rPr>
                    <w:t>voda-voda</w:t>
                  </w:r>
                </w:p>
              </w:tc>
              <w:tc>
                <w:tcPr>
                  <w:tcW w:w="1442" w:type="dxa"/>
                </w:tcPr>
                <w:p w:rsidR="004B3615" w:rsidRPr="00592AC7" w:rsidRDefault="004B3615" w:rsidP="004E59D5">
                  <w:pPr>
                    <w:spacing w:after="200"/>
                    <w:rPr>
                      <w:rFonts w:asciiTheme="majorHAnsi" w:hAnsiTheme="majorHAnsi"/>
                      <w:sz w:val="22"/>
                      <w:szCs w:val="22"/>
                      <w:lang w:val="cs-CZ"/>
                    </w:rPr>
                  </w:pPr>
                  <w:r w:rsidRPr="00B76005">
                    <w:rPr>
                      <w:rFonts w:asciiTheme="majorHAnsi" w:hAnsiTheme="majorHAnsi"/>
                      <w:sz w:val="22"/>
                      <w:szCs w:val="22"/>
                    </w:rPr>
                    <w:t>W10/W35</w:t>
                  </w:r>
                </w:p>
              </w:tc>
              <w:tc>
                <w:tcPr>
                  <w:tcW w:w="1196" w:type="dxa"/>
                </w:tcPr>
                <w:p w:rsidR="004B3615" w:rsidRPr="00592AC7" w:rsidRDefault="004B3615" w:rsidP="004E59D5">
                  <w:pPr>
                    <w:spacing w:after="200"/>
                    <w:rPr>
                      <w:rFonts w:asciiTheme="majorHAnsi" w:hAnsiTheme="majorHAnsi"/>
                      <w:sz w:val="22"/>
                      <w:szCs w:val="22"/>
                      <w:lang w:val="cs-CZ"/>
                    </w:rPr>
                  </w:pPr>
                  <w:r w:rsidRPr="00B76005">
                    <w:rPr>
                      <w:rFonts w:asciiTheme="majorHAnsi" w:hAnsiTheme="majorHAnsi"/>
                      <w:sz w:val="22"/>
                      <w:szCs w:val="22"/>
                    </w:rPr>
                    <w:t>5,1</w:t>
                  </w:r>
                </w:p>
              </w:tc>
            </w:tr>
          </w:tbl>
          <w:p w:rsidR="004B3615" w:rsidRPr="00592AC7" w:rsidRDefault="004B3615" w:rsidP="004E59D5">
            <w:pPr>
              <w:spacing w:after="200"/>
              <w:rPr>
                <w:rFonts w:asciiTheme="majorHAnsi" w:hAnsiTheme="majorHAnsi"/>
                <w:sz w:val="22"/>
                <w:szCs w:val="22"/>
                <w:lang w:val="cs-CZ"/>
              </w:rPr>
            </w:pPr>
            <w:r w:rsidRPr="00B76005">
              <w:rPr>
                <w:rFonts w:asciiTheme="majorHAnsi" w:hAnsiTheme="majorHAnsi"/>
                <w:sz w:val="22"/>
                <w:szCs w:val="22"/>
              </w:rPr>
              <w:t>NE - Nové tepelné čerpadlo nedosahuje min. hodnoty topného faktoru.</w:t>
            </w:r>
          </w:p>
          <w:p w:rsidR="004B3615" w:rsidRPr="00592AC7" w:rsidRDefault="004B3615" w:rsidP="00AA52DC">
            <w:pPr>
              <w:spacing w:after="200"/>
              <w:rPr>
                <w:rFonts w:asciiTheme="majorHAnsi" w:hAnsiTheme="majorHAnsi"/>
                <w:b/>
                <w:bCs/>
                <w:sz w:val="22"/>
                <w:szCs w:val="22"/>
                <w:lang w:val="cs-CZ"/>
              </w:rPr>
            </w:pPr>
            <w:r w:rsidRPr="00B76005">
              <w:rPr>
                <w:rFonts w:asciiTheme="majorHAnsi" w:hAnsiTheme="majorHAnsi"/>
                <w:sz w:val="22"/>
                <w:szCs w:val="22"/>
              </w:rPr>
              <w:t>NERELEVANTNÍ - Žádost o podporu není podávána na instalaci tepelného čerpadla.</w:t>
            </w:r>
          </w:p>
        </w:tc>
      </w:tr>
      <w:tr w:rsidR="004B3615" w:rsidRPr="00826A9B" w:rsidTr="00487CB1">
        <w:trPr>
          <w:trHeight w:val="454"/>
        </w:trPr>
        <w:tc>
          <w:tcPr>
            <w:tcW w:w="4606" w:type="dxa"/>
            <w:vAlign w:val="center"/>
          </w:tcPr>
          <w:p w:rsidR="004B3615" w:rsidRPr="00592AC7" w:rsidDel="004E59D5" w:rsidRDefault="004B3615" w:rsidP="00592AC7">
            <w:pPr>
              <w:spacing w:after="200"/>
              <w:rPr>
                <w:rFonts w:asciiTheme="majorHAnsi" w:hAnsiTheme="majorHAnsi"/>
                <w:sz w:val="22"/>
                <w:szCs w:val="22"/>
                <w:lang w:val="cs-CZ"/>
              </w:rPr>
            </w:pPr>
            <w:r w:rsidRPr="00B76005">
              <w:rPr>
                <w:rFonts w:asciiTheme="majorHAnsi" w:hAnsiTheme="majorHAnsi"/>
                <w:b/>
                <w:bCs/>
                <w:sz w:val="22"/>
                <w:szCs w:val="22"/>
              </w:rPr>
              <w:lastRenderedPageBreak/>
              <w:t>Tepelné čerpadlo splňuje parametry definované Nařízením Komise (EU) č. 813/2013, kterým se provádí Směrnice Evropského parlamentu a Rady 2009/125/ES, pokud jde o požadavky na ekodesign ohřívačů pro vytápění vnitřních prostorů a kombinovaných ohřívačů.</w:t>
            </w:r>
          </w:p>
        </w:tc>
        <w:tc>
          <w:tcPr>
            <w:tcW w:w="4606" w:type="dxa"/>
            <w:vAlign w:val="center"/>
          </w:tcPr>
          <w:p w:rsidR="004B3615" w:rsidRPr="00592AC7" w:rsidRDefault="004B3615" w:rsidP="004E59D5">
            <w:pPr>
              <w:spacing w:after="200"/>
              <w:rPr>
                <w:rFonts w:asciiTheme="majorHAnsi" w:hAnsiTheme="majorHAnsi"/>
                <w:sz w:val="22"/>
                <w:szCs w:val="22"/>
                <w:lang w:val="cs-CZ"/>
              </w:rPr>
            </w:pPr>
            <w:r w:rsidRPr="00B76005">
              <w:rPr>
                <w:rFonts w:asciiTheme="majorHAnsi" w:hAnsiTheme="majorHAnsi"/>
                <w:sz w:val="22"/>
                <w:szCs w:val="22"/>
              </w:rPr>
              <w:t xml:space="preserve">ANO – Tepelné čerpadlo splňuje parametry definované Nařízením Komise (EU) č. </w:t>
            </w:r>
            <w:r w:rsidR="00940759" w:rsidRPr="00B76005">
              <w:rPr>
                <w:rFonts w:asciiTheme="majorHAnsi" w:hAnsiTheme="majorHAnsi"/>
                <w:sz w:val="22"/>
                <w:szCs w:val="22"/>
              </w:rPr>
              <w:t> </w:t>
            </w:r>
            <w:r w:rsidRPr="00B76005">
              <w:rPr>
                <w:rFonts w:asciiTheme="majorHAnsi" w:hAnsiTheme="majorHAnsi"/>
                <w:sz w:val="22"/>
                <w:szCs w:val="22"/>
              </w:rPr>
              <w:t>813/2013.</w:t>
            </w:r>
          </w:p>
          <w:p w:rsidR="004B3615" w:rsidRPr="00592AC7" w:rsidRDefault="004B3615" w:rsidP="004E59D5">
            <w:pPr>
              <w:spacing w:after="200"/>
              <w:rPr>
                <w:rFonts w:asciiTheme="majorHAnsi" w:hAnsiTheme="majorHAnsi"/>
                <w:sz w:val="22"/>
                <w:szCs w:val="22"/>
                <w:lang w:val="cs-CZ"/>
              </w:rPr>
            </w:pPr>
            <w:r w:rsidRPr="00B76005">
              <w:rPr>
                <w:rFonts w:asciiTheme="majorHAnsi" w:hAnsiTheme="majorHAnsi"/>
                <w:sz w:val="22"/>
                <w:szCs w:val="22"/>
              </w:rPr>
              <w:t xml:space="preserve">NE - Tepelné čerpadlo nesplňuje parametry definované Nařízením Komise (EU) č. </w:t>
            </w:r>
            <w:r w:rsidR="00940759" w:rsidRPr="00B76005">
              <w:rPr>
                <w:rFonts w:asciiTheme="majorHAnsi" w:hAnsiTheme="majorHAnsi"/>
                <w:sz w:val="22"/>
                <w:szCs w:val="22"/>
              </w:rPr>
              <w:t> </w:t>
            </w:r>
            <w:r w:rsidRPr="00B76005">
              <w:rPr>
                <w:rFonts w:asciiTheme="majorHAnsi" w:hAnsiTheme="majorHAnsi"/>
                <w:sz w:val="22"/>
                <w:szCs w:val="22"/>
              </w:rPr>
              <w:t>813/2013.</w:t>
            </w:r>
          </w:p>
          <w:p w:rsidR="004B3615" w:rsidRPr="00592AC7" w:rsidRDefault="004B3615" w:rsidP="004E59D5">
            <w:pPr>
              <w:spacing w:after="200"/>
              <w:rPr>
                <w:rFonts w:asciiTheme="majorHAnsi" w:hAnsiTheme="majorHAnsi"/>
                <w:b/>
                <w:sz w:val="22"/>
                <w:szCs w:val="22"/>
                <w:lang w:val="cs-CZ"/>
              </w:rPr>
            </w:pPr>
            <w:r w:rsidRPr="00B76005">
              <w:rPr>
                <w:rFonts w:asciiTheme="majorHAnsi" w:hAnsiTheme="majorHAnsi"/>
                <w:sz w:val="22"/>
                <w:szCs w:val="22"/>
              </w:rPr>
              <w:t>NERELEVANTNÍ – Žádost o podporu není podávána na instalaci tepelného čerpadla.</w:t>
            </w:r>
          </w:p>
        </w:tc>
      </w:tr>
      <w:tr w:rsidR="004B3615" w:rsidRPr="00826A9B" w:rsidTr="00487CB1">
        <w:trPr>
          <w:trHeight w:val="2155"/>
        </w:trPr>
        <w:tc>
          <w:tcPr>
            <w:tcW w:w="4606" w:type="dxa"/>
            <w:vAlign w:val="center"/>
          </w:tcPr>
          <w:p w:rsidR="004B3615" w:rsidRPr="00592AC7" w:rsidRDefault="004B3615" w:rsidP="002F2540">
            <w:pPr>
              <w:spacing w:after="200"/>
              <w:rPr>
                <w:rFonts w:asciiTheme="majorHAnsi" w:hAnsiTheme="majorHAnsi"/>
                <w:b/>
                <w:bCs/>
                <w:sz w:val="22"/>
                <w:szCs w:val="22"/>
                <w:lang w:val="cs-CZ"/>
              </w:rPr>
            </w:pPr>
            <w:r w:rsidRPr="00B76005">
              <w:rPr>
                <w:rFonts w:asciiTheme="majorHAnsi" w:hAnsiTheme="majorHAnsi"/>
                <w:b/>
                <w:bCs/>
                <w:sz w:val="22"/>
                <w:szCs w:val="22"/>
              </w:rPr>
              <w:t>Plynový kondenzační kotel splňuje parametry definované Nařízením Komise (EU) č. 813/2013, kterým se provádí Směrnice Evropského parlamentu a Rady 2009/125/ES, pokud jde o požadavky na ekodesign ohřívačů pro vytápění vnitřních prostorů a kombinovaných ohřívačů.</w:t>
            </w:r>
          </w:p>
          <w:p w:rsidR="004B3615" w:rsidRPr="00592AC7" w:rsidRDefault="004B3615" w:rsidP="002F2540">
            <w:pPr>
              <w:spacing w:after="200"/>
              <w:rPr>
                <w:rFonts w:asciiTheme="majorHAnsi" w:hAnsiTheme="majorHAnsi"/>
                <w:b/>
                <w:bCs/>
                <w:sz w:val="22"/>
                <w:szCs w:val="22"/>
                <w:lang w:val="cs-CZ"/>
              </w:rPr>
            </w:pPr>
          </w:p>
        </w:tc>
        <w:tc>
          <w:tcPr>
            <w:tcW w:w="4606" w:type="dxa"/>
            <w:vAlign w:val="center"/>
          </w:tcPr>
          <w:p w:rsidR="004B3615" w:rsidRPr="00592AC7" w:rsidRDefault="004B3615" w:rsidP="004E59D5">
            <w:pPr>
              <w:spacing w:after="200"/>
              <w:rPr>
                <w:rFonts w:asciiTheme="majorHAnsi" w:hAnsiTheme="majorHAnsi"/>
                <w:sz w:val="22"/>
                <w:szCs w:val="22"/>
                <w:lang w:val="cs-CZ"/>
              </w:rPr>
            </w:pPr>
            <w:r w:rsidRPr="00B76005">
              <w:rPr>
                <w:rFonts w:asciiTheme="majorHAnsi" w:hAnsiTheme="majorHAnsi"/>
                <w:sz w:val="22"/>
                <w:szCs w:val="22"/>
              </w:rPr>
              <w:t>ANO – Kotel splňuje parametry vyplývající z Nařízení Komise (EU) č. 813/2013.</w:t>
            </w:r>
          </w:p>
          <w:p w:rsidR="004B3615" w:rsidRPr="00592AC7" w:rsidRDefault="004B3615" w:rsidP="004E59D5">
            <w:pPr>
              <w:spacing w:after="200"/>
              <w:rPr>
                <w:rFonts w:asciiTheme="majorHAnsi" w:hAnsiTheme="majorHAnsi"/>
                <w:sz w:val="22"/>
                <w:szCs w:val="22"/>
                <w:lang w:val="cs-CZ"/>
              </w:rPr>
            </w:pPr>
            <w:r w:rsidRPr="00B76005">
              <w:rPr>
                <w:rFonts w:asciiTheme="majorHAnsi" w:hAnsiTheme="majorHAnsi"/>
                <w:sz w:val="22"/>
                <w:szCs w:val="22"/>
              </w:rPr>
              <w:t>NE – Kotel nesplňuje parametry vyplývající z Nařízení Komise (EU) č. 813/2013.</w:t>
            </w:r>
          </w:p>
          <w:p w:rsidR="004B3615" w:rsidRPr="00592AC7" w:rsidRDefault="004B3615" w:rsidP="00592AC7">
            <w:pPr>
              <w:rPr>
                <w:rFonts w:asciiTheme="majorHAnsi" w:hAnsiTheme="majorHAnsi"/>
                <w:sz w:val="22"/>
                <w:szCs w:val="22"/>
                <w:lang w:val="cs-CZ"/>
              </w:rPr>
            </w:pPr>
            <w:r w:rsidRPr="00B76005">
              <w:rPr>
                <w:rFonts w:asciiTheme="majorHAnsi" w:hAnsiTheme="majorHAnsi"/>
                <w:sz w:val="22"/>
                <w:szCs w:val="22"/>
              </w:rPr>
              <w:t>NERELEVANTNÍ – Žádost o podporu není podávána na instalaci plynového kondenzačního kotle.</w:t>
            </w:r>
          </w:p>
        </w:tc>
      </w:tr>
      <w:tr w:rsidR="004B3615" w:rsidRPr="00826A9B" w:rsidTr="00487CB1">
        <w:trPr>
          <w:trHeight w:val="2155"/>
        </w:trPr>
        <w:tc>
          <w:tcPr>
            <w:tcW w:w="4606" w:type="dxa"/>
            <w:vAlign w:val="center"/>
          </w:tcPr>
          <w:p w:rsidR="004B3615" w:rsidRPr="00592AC7" w:rsidRDefault="004B3615" w:rsidP="002F2540">
            <w:pPr>
              <w:spacing w:after="200"/>
              <w:rPr>
                <w:rFonts w:asciiTheme="majorHAnsi" w:hAnsiTheme="majorHAnsi"/>
                <w:b/>
                <w:bCs/>
                <w:sz w:val="22"/>
                <w:szCs w:val="22"/>
                <w:lang w:val="cs-CZ"/>
              </w:rPr>
            </w:pPr>
            <w:r w:rsidRPr="00B76005">
              <w:rPr>
                <w:rFonts w:asciiTheme="majorHAnsi" w:hAnsiTheme="majorHAnsi"/>
                <w:b/>
                <w:bCs/>
                <w:sz w:val="22"/>
                <w:szCs w:val="22"/>
              </w:rPr>
              <w:t xml:space="preserve">Projekt instalace nového zdroje tepla v bytovém domě, ve kterém před realizací opatření neexistovalo ústřední vytápění, je zaměřen na vybudování systému ústředního vytápění </w:t>
            </w:r>
            <w:r w:rsidRPr="009815D8">
              <w:rPr>
                <w:rFonts w:asciiTheme="majorHAnsi" w:hAnsiTheme="majorHAnsi"/>
                <w:b/>
                <w:bCs/>
                <w:sz w:val="22"/>
                <w:szCs w:val="22"/>
                <w:lang w:val="cs-CZ"/>
              </w:rPr>
              <w:t>a</w:t>
            </w:r>
            <w:r w:rsidRPr="00B76005">
              <w:rPr>
                <w:rFonts w:asciiTheme="majorHAnsi" w:hAnsiTheme="majorHAnsi"/>
                <w:b/>
                <w:bCs/>
                <w:sz w:val="22"/>
                <w:szCs w:val="22"/>
              </w:rPr>
              <w:t xml:space="preserve"> ohřevu teplé užitkové vody. V rámci projektu budou k systému připojeny všechny bytové jednotky.</w:t>
            </w:r>
          </w:p>
        </w:tc>
        <w:tc>
          <w:tcPr>
            <w:tcW w:w="4606" w:type="dxa"/>
            <w:vAlign w:val="center"/>
          </w:tcPr>
          <w:p w:rsidR="004B3615" w:rsidRPr="00592AC7" w:rsidRDefault="004B3615" w:rsidP="004E59D5">
            <w:pPr>
              <w:spacing w:after="200"/>
              <w:rPr>
                <w:rFonts w:asciiTheme="majorHAnsi" w:hAnsiTheme="majorHAnsi"/>
                <w:sz w:val="22"/>
                <w:szCs w:val="22"/>
                <w:lang w:val="cs-CZ"/>
              </w:rPr>
            </w:pPr>
            <w:r w:rsidRPr="00B76005">
              <w:rPr>
                <w:rFonts w:asciiTheme="majorHAnsi" w:hAnsiTheme="majorHAnsi"/>
                <w:sz w:val="22"/>
                <w:szCs w:val="22"/>
              </w:rPr>
              <w:t>ANO - Všechny bytové jednotky budou napojeny na systém ústředního vytápění.</w:t>
            </w:r>
          </w:p>
          <w:p w:rsidR="004B3615" w:rsidRPr="00592AC7" w:rsidRDefault="004B3615" w:rsidP="004E59D5">
            <w:pPr>
              <w:spacing w:after="200"/>
              <w:rPr>
                <w:rFonts w:asciiTheme="majorHAnsi" w:hAnsiTheme="majorHAnsi"/>
                <w:sz w:val="22"/>
                <w:szCs w:val="22"/>
                <w:lang w:val="cs-CZ"/>
              </w:rPr>
            </w:pPr>
            <w:r w:rsidRPr="00B76005">
              <w:rPr>
                <w:rFonts w:asciiTheme="majorHAnsi" w:hAnsiTheme="majorHAnsi"/>
                <w:sz w:val="22"/>
                <w:szCs w:val="22"/>
              </w:rPr>
              <w:t>NE - Všechny bytové jednotky nebudou napojeny na systém ústředního vytápění.</w:t>
            </w:r>
          </w:p>
          <w:p w:rsidR="004B3615" w:rsidRPr="00592AC7" w:rsidRDefault="004B3615" w:rsidP="004E59D5">
            <w:pPr>
              <w:spacing w:after="200"/>
              <w:rPr>
                <w:rFonts w:asciiTheme="majorHAnsi" w:hAnsiTheme="majorHAnsi"/>
                <w:b/>
                <w:sz w:val="22"/>
                <w:szCs w:val="22"/>
                <w:lang w:val="cs-CZ"/>
              </w:rPr>
            </w:pPr>
            <w:r w:rsidRPr="00B76005">
              <w:rPr>
                <w:rFonts w:asciiTheme="majorHAnsi" w:hAnsiTheme="majorHAnsi"/>
                <w:sz w:val="22"/>
                <w:szCs w:val="22"/>
              </w:rPr>
              <w:t>NERELEVANTNÍ - Žádost o podporu není podávána na instalaci ústředního vytápění s novým zdrojem tepla.</w:t>
            </w:r>
          </w:p>
        </w:tc>
      </w:tr>
      <w:tr w:rsidR="004B3615" w:rsidRPr="00826A9B" w:rsidTr="00592AC7">
        <w:trPr>
          <w:trHeight w:val="1830"/>
        </w:trPr>
        <w:tc>
          <w:tcPr>
            <w:tcW w:w="4606" w:type="dxa"/>
            <w:vAlign w:val="center"/>
          </w:tcPr>
          <w:p w:rsidR="004B3615" w:rsidRPr="00592AC7" w:rsidRDefault="004B3615" w:rsidP="002F2540">
            <w:pPr>
              <w:spacing w:after="200"/>
              <w:rPr>
                <w:rFonts w:asciiTheme="majorHAnsi" w:hAnsiTheme="majorHAnsi"/>
                <w:b/>
                <w:bCs/>
                <w:sz w:val="22"/>
                <w:szCs w:val="22"/>
                <w:lang w:val="cs-CZ"/>
              </w:rPr>
            </w:pPr>
            <w:r w:rsidRPr="00B76005">
              <w:rPr>
                <w:rFonts w:asciiTheme="majorHAnsi" w:hAnsiTheme="majorHAnsi"/>
                <w:b/>
                <w:bCs/>
                <w:sz w:val="22"/>
                <w:szCs w:val="22"/>
              </w:rPr>
              <w:t>Projekt není zaměřen na instalaci nového kotle o příkonu vyšším než 1 MW.</w:t>
            </w:r>
          </w:p>
        </w:tc>
        <w:tc>
          <w:tcPr>
            <w:tcW w:w="4606" w:type="dxa"/>
            <w:vAlign w:val="center"/>
          </w:tcPr>
          <w:p w:rsidR="004B3615" w:rsidRPr="00592AC7" w:rsidRDefault="004B3615" w:rsidP="004E59D5">
            <w:pPr>
              <w:spacing w:after="200"/>
              <w:rPr>
                <w:rFonts w:asciiTheme="majorHAnsi" w:hAnsiTheme="majorHAnsi"/>
                <w:sz w:val="22"/>
                <w:szCs w:val="22"/>
                <w:lang w:val="cs-CZ"/>
              </w:rPr>
            </w:pPr>
            <w:r w:rsidRPr="00B76005">
              <w:rPr>
                <w:rFonts w:asciiTheme="majorHAnsi" w:hAnsiTheme="majorHAnsi"/>
                <w:sz w:val="22"/>
                <w:szCs w:val="22"/>
              </w:rPr>
              <w:t>ANO - Příkon kotle není vyšší než 1 MW.</w:t>
            </w:r>
          </w:p>
          <w:p w:rsidR="004B3615" w:rsidRPr="00592AC7" w:rsidRDefault="004B3615" w:rsidP="004E59D5">
            <w:pPr>
              <w:spacing w:after="200"/>
              <w:rPr>
                <w:rFonts w:asciiTheme="majorHAnsi" w:hAnsiTheme="majorHAnsi"/>
                <w:sz w:val="22"/>
                <w:szCs w:val="22"/>
                <w:lang w:val="cs-CZ"/>
              </w:rPr>
            </w:pPr>
            <w:r w:rsidRPr="00BB6BD0">
              <w:rPr>
                <w:rFonts w:asciiTheme="majorHAnsi" w:hAnsiTheme="majorHAnsi"/>
                <w:sz w:val="22"/>
                <w:szCs w:val="22"/>
                <w:lang w:val="fr-FR"/>
              </w:rPr>
              <w:t>NE – Příkon kotle je vyšší než 1 MW.</w:t>
            </w:r>
          </w:p>
          <w:p w:rsidR="004B3615" w:rsidRPr="00592AC7" w:rsidRDefault="004B3615" w:rsidP="00886101">
            <w:pPr>
              <w:spacing w:after="200"/>
              <w:rPr>
                <w:rFonts w:asciiTheme="majorHAnsi" w:hAnsiTheme="majorHAnsi"/>
                <w:b/>
                <w:sz w:val="22"/>
                <w:szCs w:val="22"/>
                <w:lang w:val="cs-CZ"/>
              </w:rPr>
            </w:pPr>
            <w:r w:rsidRPr="00B76005">
              <w:rPr>
                <w:rFonts w:asciiTheme="majorHAnsi" w:hAnsiTheme="majorHAnsi"/>
                <w:sz w:val="22"/>
                <w:szCs w:val="22"/>
              </w:rPr>
              <w:t>NERELEVANTNÍ - Žádost není podávána na instalaci nového kotle.</w:t>
            </w:r>
          </w:p>
        </w:tc>
      </w:tr>
      <w:tr w:rsidR="004B3615" w:rsidRPr="00826A9B" w:rsidTr="00120A29">
        <w:trPr>
          <w:trHeight w:hRule="exact" w:val="567"/>
        </w:trPr>
        <w:tc>
          <w:tcPr>
            <w:tcW w:w="9212" w:type="dxa"/>
            <w:gridSpan w:val="2"/>
            <w:shd w:val="clear" w:color="auto" w:fill="D9D9D9" w:themeFill="background1" w:themeFillShade="D9"/>
            <w:vAlign w:val="center"/>
          </w:tcPr>
          <w:p w:rsidR="004B3615" w:rsidRPr="00592AC7" w:rsidRDefault="004B3615" w:rsidP="00872031">
            <w:pPr>
              <w:spacing w:after="200"/>
              <w:jc w:val="center"/>
              <w:rPr>
                <w:rFonts w:asciiTheme="majorHAnsi" w:hAnsiTheme="majorHAnsi"/>
                <w:b/>
                <w:sz w:val="22"/>
                <w:szCs w:val="22"/>
                <w:lang w:val="cs-CZ"/>
              </w:rPr>
            </w:pPr>
            <w:r w:rsidRPr="00592AC7">
              <w:rPr>
                <w:rFonts w:asciiTheme="majorHAnsi" w:hAnsiTheme="majorHAnsi"/>
                <w:b/>
                <w:sz w:val="22"/>
                <w:szCs w:val="22"/>
              </w:rPr>
              <w:t>Instalace solárních termických kolektorů</w:t>
            </w:r>
          </w:p>
        </w:tc>
      </w:tr>
      <w:tr w:rsidR="004B3615" w:rsidRPr="00826A9B" w:rsidTr="004B3615">
        <w:trPr>
          <w:trHeight w:val="528"/>
        </w:trPr>
        <w:tc>
          <w:tcPr>
            <w:tcW w:w="4606" w:type="dxa"/>
            <w:vAlign w:val="center"/>
          </w:tcPr>
          <w:p w:rsidR="004B3615" w:rsidRPr="00592AC7" w:rsidRDefault="004B3615" w:rsidP="00C74FEE">
            <w:pPr>
              <w:spacing w:after="200"/>
              <w:jc w:val="center"/>
              <w:rPr>
                <w:rFonts w:asciiTheme="majorHAnsi" w:hAnsiTheme="majorHAnsi"/>
                <w:b/>
                <w:bCs/>
                <w:sz w:val="22"/>
                <w:szCs w:val="22"/>
                <w:lang w:val="cs-CZ"/>
              </w:rPr>
            </w:pPr>
            <w:r w:rsidRPr="00592AC7">
              <w:rPr>
                <w:rFonts w:asciiTheme="majorHAnsi" w:hAnsiTheme="majorHAnsi"/>
                <w:b/>
                <w:sz w:val="22"/>
                <w:szCs w:val="22"/>
              </w:rPr>
              <w:t>Hodnotící kritérium</w:t>
            </w:r>
          </w:p>
        </w:tc>
        <w:tc>
          <w:tcPr>
            <w:tcW w:w="4606" w:type="dxa"/>
            <w:vAlign w:val="center"/>
          </w:tcPr>
          <w:p w:rsidR="004B3615" w:rsidRPr="00592AC7" w:rsidRDefault="004B3615" w:rsidP="00C74FEE">
            <w:pPr>
              <w:spacing w:after="200"/>
              <w:jc w:val="center"/>
              <w:rPr>
                <w:rFonts w:asciiTheme="majorHAnsi" w:hAnsiTheme="majorHAnsi"/>
                <w:b/>
                <w:bCs/>
                <w:sz w:val="22"/>
                <w:szCs w:val="22"/>
                <w:lang w:val="cs-CZ"/>
              </w:rPr>
            </w:pPr>
            <w:r w:rsidRPr="00592AC7">
              <w:rPr>
                <w:rFonts w:asciiTheme="majorHAnsi" w:hAnsiTheme="majorHAnsi"/>
                <w:b/>
                <w:sz w:val="22"/>
                <w:szCs w:val="22"/>
              </w:rPr>
              <w:t>Způsob hodnocení</w:t>
            </w:r>
          </w:p>
        </w:tc>
      </w:tr>
      <w:tr w:rsidR="004B3615" w:rsidRPr="00826A9B" w:rsidTr="00592AC7">
        <w:trPr>
          <w:trHeight w:val="2155"/>
        </w:trPr>
        <w:tc>
          <w:tcPr>
            <w:tcW w:w="4606" w:type="dxa"/>
            <w:vAlign w:val="center"/>
          </w:tcPr>
          <w:p w:rsidR="004B3615" w:rsidRPr="00592AC7" w:rsidRDefault="004B3615" w:rsidP="00592AC7">
            <w:pPr>
              <w:rPr>
                <w:rFonts w:asciiTheme="majorHAnsi" w:hAnsiTheme="majorHAnsi"/>
                <w:b/>
                <w:bCs/>
                <w:sz w:val="22"/>
                <w:szCs w:val="22"/>
                <w:lang w:val="cs-CZ"/>
              </w:rPr>
            </w:pPr>
            <w:r w:rsidRPr="00B76005">
              <w:rPr>
                <w:rFonts w:asciiTheme="majorHAnsi" w:hAnsiTheme="majorHAnsi"/>
                <w:b/>
                <w:bCs/>
                <w:sz w:val="22"/>
                <w:szCs w:val="22"/>
              </w:rPr>
              <w:lastRenderedPageBreak/>
              <w:t>Instalované solární termické kolektory dosahují minimální hodnoty celkového využitelného solárního zisku.</w:t>
            </w:r>
          </w:p>
          <w:p w:rsidR="004B3615" w:rsidRPr="00592AC7" w:rsidRDefault="004B3615" w:rsidP="00592AC7">
            <w:pPr>
              <w:rPr>
                <w:rFonts w:asciiTheme="majorHAnsi" w:hAnsiTheme="majorHAnsi"/>
                <w:b/>
                <w:bCs/>
                <w:sz w:val="22"/>
                <w:szCs w:val="22"/>
                <w:lang w:val="cs-CZ"/>
              </w:rPr>
            </w:pPr>
          </w:p>
        </w:tc>
        <w:tc>
          <w:tcPr>
            <w:tcW w:w="4606" w:type="dxa"/>
          </w:tcPr>
          <w:p w:rsidR="004B3615" w:rsidRPr="00592AC7" w:rsidRDefault="004B3615" w:rsidP="004E59D5">
            <w:pPr>
              <w:spacing w:after="200"/>
              <w:rPr>
                <w:rFonts w:asciiTheme="majorHAnsi" w:hAnsiTheme="majorHAnsi"/>
                <w:sz w:val="22"/>
                <w:szCs w:val="22"/>
                <w:lang w:val="cs-CZ"/>
              </w:rPr>
            </w:pPr>
            <w:r w:rsidRPr="00B76005">
              <w:rPr>
                <w:rFonts w:asciiTheme="majorHAnsi" w:hAnsiTheme="majorHAnsi"/>
                <w:sz w:val="22"/>
                <w:szCs w:val="22"/>
              </w:rPr>
              <w:t>ANO - Solární termické kolektory dosahují min. hodnoty celkového využitelného solárního zisku 600 kWh * rok</w:t>
            </w:r>
            <w:r w:rsidRPr="00B76005">
              <w:rPr>
                <w:rFonts w:asciiTheme="majorHAnsi" w:hAnsiTheme="majorHAnsi"/>
                <w:sz w:val="22"/>
                <w:szCs w:val="22"/>
                <w:vertAlign w:val="superscript"/>
              </w:rPr>
              <w:t>-1</w:t>
            </w:r>
            <w:r w:rsidRPr="00B76005">
              <w:rPr>
                <w:rFonts w:asciiTheme="majorHAnsi" w:hAnsiTheme="majorHAnsi"/>
                <w:sz w:val="22"/>
                <w:szCs w:val="22"/>
              </w:rPr>
              <w:t xml:space="preserve"> * bytová jednotka</w:t>
            </w:r>
            <w:r w:rsidRPr="00B76005">
              <w:rPr>
                <w:rFonts w:asciiTheme="majorHAnsi" w:hAnsiTheme="majorHAnsi"/>
                <w:sz w:val="22"/>
                <w:szCs w:val="22"/>
                <w:vertAlign w:val="superscript"/>
              </w:rPr>
              <w:t>-1</w:t>
            </w:r>
            <w:r w:rsidRPr="00B76005">
              <w:rPr>
                <w:rFonts w:asciiTheme="majorHAnsi" w:hAnsiTheme="majorHAnsi"/>
                <w:sz w:val="22"/>
                <w:szCs w:val="22"/>
              </w:rPr>
              <w:t>.</w:t>
            </w:r>
          </w:p>
          <w:p w:rsidR="004B3615" w:rsidRPr="00592AC7" w:rsidRDefault="004B3615" w:rsidP="004E59D5">
            <w:pPr>
              <w:spacing w:after="200"/>
              <w:rPr>
                <w:rFonts w:asciiTheme="majorHAnsi" w:hAnsiTheme="majorHAnsi"/>
                <w:sz w:val="22"/>
                <w:szCs w:val="22"/>
                <w:lang w:val="cs-CZ"/>
              </w:rPr>
            </w:pPr>
            <w:r w:rsidRPr="00B76005">
              <w:rPr>
                <w:rFonts w:asciiTheme="majorHAnsi" w:hAnsiTheme="majorHAnsi"/>
                <w:sz w:val="22"/>
                <w:szCs w:val="22"/>
              </w:rPr>
              <w:t>NE - Solární termické kolektory nedosahují min. hodnoty celkového využitelného solárního zisku 600 kWh * rok</w:t>
            </w:r>
            <w:r w:rsidRPr="00B76005">
              <w:rPr>
                <w:rFonts w:asciiTheme="majorHAnsi" w:hAnsiTheme="majorHAnsi"/>
                <w:sz w:val="22"/>
                <w:szCs w:val="22"/>
                <w:vertAlign w:val="superscript"/>
              </w:rPr>
              <w:t>-1</w:t>
            </w:r>
            <w:r w:rsidRPr="00B76005">
              <w:rPr>
                <w:rFonts w:asciiTheme="majorHAnsi" w:hAnsiTheme="majorHAnsi"/>
                <w:sz w:val="22"/>
                <w:szCs w:val="22"/>
              </w:rPr>
              <w:t xml:space="preserve"> * bytová jednotka</w:t>
            </w:r>
            <w:r w:rsidRPr="00B76005">
              <w:rPr>
                <w:rFonts w:asciiTheme="majorHAnsi" w:hAnsiTheme="majorHAnsi"/>
                <w:sz w:val="22"/>
                <w:szCs w:val="22"/>
                <w:vertAlign w:val="superscript"/>
              </w:rPr>
              <w:t>-1</w:t>
            </w:r>
            <w:r w:rsidRPr="00B76005">
              <w:rPr>
                <w:rFonts w:asciiTheme="majorHAnsi" w:hAnsiTheme="majorHAnsi"/>
                <w:sz w:val="22"/>
                <w:szCs w:val="22"/>
              </w:rPr>
              <w:t>.</w:t>
            </w:r>
          </w:p>
          <w:p w:rsidR="004B3615" w:rsidRPr="00592AC7" w:rsidRDefault="004B3615" w:rsidP="004E59D5">
            <w:pPr>
              <w:spacing w:after="200"/>
              <w:rPr>
                <w:rFonts w:asciiTheme="majorHAnsi" w:hAnsiTheme="majorHAnsi"/>
                <w:b/>
                <w:sz w:val="22"/>
                <w:szCs w:val="22"/>
                <w:lang w:val="cs-CZ"/>
              </w:rPr>
            </w:pPr>
            <w:r w:rsidRPr="00B76005">
              <w:rPr>
                <w:rFonts w:asciiTheme="majorHAnsi" w:hAnsiTheme="majorHAnsi"/>
                <w:sz w:val="22"/>
                <w:szCs w:val="22"/>
              </w:rPr>
              <w:t>NERELEVANTNÍ - Žádost není podávána na instalaci solárních termických kolektorů.</w:t>
            </w:r>
          </w:p>
        </w:tc>
      </w:tr>
      <w:tr w:rsidR="004B3615" w:rsidRPr="00826A9B" w:rsidTr="00386F0C">
        <w:trPr>
          <w:trHeight w:hRule="exact" w:val="567"/>
        </w:trPr>
        <w:tc>
          <w:tcPr>
            <w:tcW w:w="9212" w:type="dxa"/>
            <w:gridSpan w:val="2"/>
            <w:shd w:val="clear" w:color="auto" w:fill="D9D9D9" w:themeFill="background1" w:themeFillShade="D9"/>
            <w:vAlign w:val="center"/>
          </w:tcPr>
          <w:p w:rsidR="004B3615" w:rsidRPr="00592AC7" w:rsidRDefault="004B3615" w:rsidP="00872031">
            <w:pPr>
              <w:spacing w:after="200"/>
              <w:jc w:val="center"/>
              <w:rPr>
                <w:rFonts w:asciiTheme="majorHAnsi" w:hAnsiTheme="majorHAnsi"/>
                <w:b/>
                <w:bCs/>
                <w:sz w:val="22"/>
                <w:szCs w:val="22"/>
                <w:lang w:val="cs-CZ"/>
              </w:rPr>
            </w:pPr>
            <w:r w:rsidRPr="00592AC7">
              <w:rPr>
                <w:rFonts w:asciiTheme="majorHAnsi" w:hAnsiTheme="majorHAnsi"/>
                <w:b/>
                <w:sz w:val="22"/>
                <w:szCs w:val="22"/>
              </w:rPr>
              <w:t>Instalace fotovoltaického systému</w:t>
            </w:r>
          </w:p>
        </w:tc>
      </w:tr>
      <w:tr w:rsidR="004B3615" w:rsidRPr="00826A9B" w:rsidTr="004B3615">
        <w:trPr>
          <w:trHeight w:val="552"/>
        </w:trPr>
        <w:tc>
          <w:tcPr>
            <w:tcW w:w="4606" w:type="dxa"/>
            <w:vAlign w:val="center"/>
          </w:tcPr>
          <w:p w:rsidR="004B3615" w:rsidRPr="00592AC7" w:rsidRDefault="004B3615" w:rsidP="00C74FEE">
            <w:pPr>
              <w:spacing w:after="200"/>
              <w:jc w:val="center"/>
              <w:rPr>
                <w:rFonts w:asciiTheme="majorHAnsi" w:hAnsiTheme="majorHAnsi"/>
                <w:b/>
                <w:bCs/>
                <w:sz w:val="22"/>
                <w:szCs w:val="22"/>
                <w:lang w:val="cs-CZ"/>
              </w:rPr>
            </w:pPr>
            <w:r w:rsidRPr="00592AC7">
              <w:rPr>
                <w:rFonts w:asciiTheme="majorHAnsi" w:hAnsiTheme="majorHAnsi"/>
                <w:b/>
                <w:bCs/>
                <w:sz w:val="22"/>
                <w:szCs w:val="22"/>
              </w:rPr>
              <w:t>Hodnotící kritérium</w:t>
            </w:r>
          </w:p>
        </w:tc>
        <w:tc>
          <w:tcPr>
            <w:tcW w:w="4606" w:type="dxa"/>
            <w:vAlign w:val="center"/>
          </w:tcPr>
          <w:p w:rsidR="004B3615" w:rsidRPr="00592AC7" w:rsidRDefault="004B3615" w:rsidP="00C74FEE">
            <w:pPr>
              <w:spacing w:after="200"/>
              <w:jc w:val="center"/>
              <w:rPr>
                <w:rFonts w:asciiTheme="majorHAnsi" w:hAnsiTheme="majorHAnsi"/>
                <w:b/>
                <w:sz w:val="22"/>
                <w:szCs w:val="22"/>
                <w:lang w:val="cs-CZ"/>
              </w:rPr>
            </w:pPr>
            <w:r w:rsidRPr="00592AC7">
              <w:rPr>
                <w:rFonts w:asciiTheme="majorHAnsi" w:hAnsiTheme="majorHAnsi"/>
                <w:b/>
                <w:sz w:val="22"/>
                <w:szCs w:val="22"/>
              </w:rPr>
              <w:t>Způsob hodnocení</w:t>
            </w:r>
          </w:p>
        </w:tc>
      </w:tr>
      <w:tr w:rsidR="004B3615" w:rsidRPr="00826A9B" w:rsidTr="00487CB1">
        <w:trPr>
          <w:trHeight w:val="2155"/>
        </w:trPr>
        <w:tc>
          <w:tcPr>
            <w:tcW w:w="4606" w:type="dxa"/>
            <w:vAlign w:val="center"/>
          </w:tcPr>
          <w:p w:rsidR="004B3615" w:rsidRPr="00592AC7" w:rsidRDefault="004B3615" w:rsidP="002F2540">
            <w:pPr>
              <w:spacing w:after="200"/>
              <w:rPr>
                <w:rFonts w:asciiTheme="majorHAnsi" w:hAnsiTheme="majorHAnsi"/>
                <w:b/>
                <w:bCs/>
                <w:sz w:val="22"/>
                <w:szCs w:val="22"/>
                <w:lang w:val="cs-CZ"/>
              </w:rPr>
            </w:pPr>
            <w:r w:rsidRPr="00B76005">
              <w:rPr>
                <w:rFonts w:asciiTheme="majorHAnsi" w:hAnsiTheme="majorHAnsi"/>
                <w:b/>
                <w:bCs/>
                <w:sz w:val="22"/>
                <w:szCs w:val="22"/>
              </w:rPr>
              <w:t>Projekt instalace fotovoltaického systému je součástí komplexních opatření: zateplení obvodových konstrukcí a/nebo instalace tepelného čerpadla.</w:t>
            </w:r>
          </w:p>
          <w:p w:rsidR="004B3615" w:rsidRPr="00592AC7" w:rsidRDefault="004B3615" w:rsidP="002F2540">
            <w:pPr>
              <w:spacing w:after="200"/>
              <w:rPr>
                <w:rFonts w:asciiTheme="majorHAnsi" w:hAnsiTheme="majorHAnsi"/>
                <w:b/>
                <w:bCs/>
                <w:sz w:val="22"/>
                <w:szCs w:val="22"/>
                <w:lang w:val="cs-CZ"/>
              </w:rPr>
            </w:pPr>
          </w:p>
        </w:tc>
        <w:tc>
          <w:tcPr>
            <w:tcW w:w="4606" w:type="dxa"/>
            <w:vAlign w:val="center"/>
          </w:tcPr>
          <w:p w:rsidR="004B3615" w:rsidRPr="00592AC7" w:rsidRDefault="004B3615" w:rsidP="004E59D5">
            <w:pPr>
              <w:spacing w:after="200"/>
              <w:rPr>
                <w:rFonts w:asciiTheme="majorHAnsi" w:hAnsiTheme="majorHAnsi"/>
                <w:sz w:val="22"/>
                <w:szCs w:val="22"/>
                <w:lang w:val="cs-CZ"/>
              </w:rPr>
            </w:pPr>
            <w:r w:rsidRPr="00B76005">
              <w:rPr>
                <w:rFonts w:asciiTheme="majorHAnsi" w:hAnsiTheme="majorHAnsi"/>
                <w:sz w:val="22"/>
                <w:szCs w:val="22"/>
              </w:rPr>
              <w:t>ANO - Instalace fotovoltaického systému je součástí žádosti o podporu na zateplení obvodových konstrukcí a/nebo instalace tepelného čerpadla.</w:t>
            </w:r>
          </w:p>
          <w:p w:rsidR="004B3615" w:rsidRPr="00592AC7" w:rsidRDefault="004B3615" w:rsidP="004E59D5">
            <w:pPr>
              <w:spacing w:after="200"/>
              <w:rPr>
                <w:rFonts w:asciiTheme="majorHAnsi" w:hAnsiTheme="majorHAnsi"/>
                <w:sz w:val="22"/>
                <w:szCs w:val="22"/>
                <w:lang w:val="cs-CZ"/>
              </w:rPr>
            </w:pPr>
            <w:r w:rsidRPr="00B76005">
              <w:rPr>
                <w:rFonts w:asciiTheme="majorHAnsi" w:hAnsiTheme="majorHAnsi"/>
                <w:sz w:val="22"/>
                <w:szCs w:val="22"/>
              </w:rPr>
              <w:t>NE - Instalace fotovoltaického systému není součástí žádosti o podporu na zateplení obvodových konstrukcí a/nebo instalace tepelného čerpadla.</w:t>
            </w:r>
          </w:p>
          <w:p w:rsidR="004B3615" w:rsidRPr="00592AC7" w:rsidRDefault="004B3615" w:rsidP="004E59D5">
            <w:pPr>
              <w:spacing w:after="200"/>
              <w:rPr>
                <w:rFonts w:asciiTheme="majorHAnsi" w:hAnsiTheme="majorHAnsi"/>
                <w:b/>
                <w:bCs/>
                <w:sz w:val="22"/>
                <w:szCs w:val="22"/>
                <w:lang w:val="cs-CZ"/>
              </w:rPr>
            </w:pPr>
            <w:r w:rsidRPr="00B76005">
              <w:rPr>
                <w:rFonts w:asciiTheme="majorHAnsi" w:hAnsiTheme="majorHAnsi"/>
                <w:sz w:val="22"/>
                <w:szCs w:val="22"/>
              </w:rPr>
              <w:t>NERELEVANTNÍ - Žádost o podporu není podávána na instalaci fotovoltaického systému.</w:t>
            </w:r>
          </w:p>
        </w:tc>
      </w:tr>
      <w:tr w:rsidR="004B3615" w:rsidRPr="00826A9B" w:rsidTr="00487CB1">
        <w:trPr>
          <w:trHeight w:val="2155"/>
        </w:trPr>
        <w:tc>
          <w:tcPr>
            <w:tcW w:w="4606" w:type="dxa"/>
            <w:vAlign w:val="center"/>
          </w:tcPr>
          <w:p w:rsidR="004B3615" w:rsidRPr="00592AC7" w:rsidRDefault="004B3615" w:rsidP="002F2540">
            <w:pPr>
              <w:spacing w:after="200"/>
              <w:rPr>
                <w:rFonts w:asciiTheme="majorHAnsi" w:hAnsiTheme="majorHAnsi"/>
                <w:b/>
                <w:sz w:val="22"/>
                <w:szCs w:val="22"/>
                <w:lang w:val="cs-CZ"/>
              </w:rPr>
            </w:pPr>
            <w:r w:rsidRPr="00B76005">
              <w:rPr>
                <w:rFonts w:asciiTheme="majorHAnsi" w:hAnsiTheme="majorHAnsi"/>
                <w:b/>
                <w:sz w:val="22"/>
                <w:szCs w:val="22"/>
              </w:rPr>
              <w:t>Energie získaná z fotovoltaického systému bude využita zejména pro potřeby bytového domu.</w:t>
            </w:r>
          </w:p>
          <w:p w:rsidR="004B3615" w:rsidRPr="00592AC7" w:rsidRDefault="004B3615" w:rsidP="002F2540">
            <w:pPr>
              <w:spacing w:after="200"/>
              <w:rPr>
                <w:rFonts w:asciiTheme="majorHAnsi" w:hAnsiTheme="majorHAnsi"/>
                <w:sz w:val="22"/>
                <w:szCs w:val="22"/>
                <w:lang w:val="cs-CZ"/>
              </w:rPr>
            </w:pPr>
          </w:p>
        </w:tc>
        <w:tc>
          <w:tcPr>
            <w:tcW w:w="4606" w:type="dxa"/>
            <w:vAlign w:val="center"/>
          </w:tcPr>
          <w:p w:rsidR="004B3615" w:rsidRPr="00592AC7" w:rsidRDefault="004B3615" w:rsidP="004E59D5">
            <w:pPr>
              <w:spacing w:after="200"/>
              <w:rPr>
                <w:rFonts w:asciiTheme="majorHAnsi" w:hAnsiTheme="majorHAnsi"/>
                <w:sz w:val="22"/>
                <w:szCs w:val="22"/>
                <w:lang w:val="cs-CZ"/>
              </w:rPr>
            </w:pPr>
            <w:r w:rsidRPr="00B76005">
              <w:rPr>
                <w:rFonts w:asciiTheme="majorHAnsi" w:hAnsiTheme="majorHAnsi"/>
                <w:sz w:val="22"/>
                <w:szCs w:val="22"/>
              </w:rPr>
              <w:t>ANO - Získaná energie bude využita zejména pro potřeby bytového domu a nebude využívána ke komerčním účelům.</w:t>
            </w:r>
          </w:p>
          <w:p w:rsidR="004B3615" w:rsidRPr="00592AC7" w:rsidRDefault="004B3615" w:rsidP="004E59D5">
            <w:pPr>
              <w:spacing w:after="200"/>
              <w:rPr>
                <w:rFonts w:asciiTheme="majorHAnsi" w:hAnsiTheme="majorHAnsi"/>
                <w:sz w:val="22"/>
                <w:szCs w:val="22"/>
                <w:lang w:val="cs-CZ"/>
              </w:rPr>
            </w:pPr>
            <w:r w:rsidRPr="00B76005">
              <w:rPr>
                <w:rFonts w:asciiTheme="majorHAnsi" w:hAnsiTheme="majorHAnsi"/>
                <w:sz w:val="22"/>
                <w:szCs w:val="22"/>
              </w:rPr>
              <w:t>NE - Získaná energie nebude využita zejména pro potřeby bytového domu.</w:t>
            </w:r>
          </w:p>
          <w:p w:rsidR="004B3615" w:rsidRPr="00592AC7" w:rsidRDefault="004B3615" w:rsidP="004E59D5">
            <w:pPr>
              <w:spacing w:after="200"/>
              <w:rPr>
                <w:rFonts w:asciiTheme="majorHAnsi" w:hAnsiTheme="majorHAnsi"/>
                <w:b/>
                <w:bCs/>
                <w:sz w:val="22"/>
                <w:szCs w:val="22"/>
                <w:lang w:val="cs-CZ"/>
              </w:rPr>
            </w:pPr>
            <w:r w:rsidRPr="00B76005">
              <w:rPr>
                <w:rFonts w:asciiTheme="majorHAnsi" w:hAnsiTheme="majorHAnsi"/>
                <w:sz w:val="22"/>
                <w:szCs w:val="22"/>
              </w:rPr>
              <w:t>NERELEVANTNÍ - Žádost o podporu není podávána na instalaci fotovoltaického systému.</w:t>
            </w:r>
          </w:p>
        </w:tc>
      </w:tr>
    </w:tbl>
    <w:p w:rsidR="002E1DF2" w:rsidRDefault="002E1DF2" w:rsidP="00674B31">
      <w:pPr>
        <w:jc w:val="both"/>
        <w:rPr>
          <w:b/>
        </w:rPr>
      </w:pPr>
    </w:p>
    <w:p w:rsidR="00094465" w:rsidRDefault="00094465" w:rsidP="00094465">
      <w:pPr>
        <w:pBdr>
          <w:top w:val="single" w:sz="4" w:space="1" w:color="auto"/>
          <w:left w:val="single" w:sz="4" w:space="4" w:color="auto"/>
          <w:bottom w:val="single" w:sz="4" w:space="1" w:color="auto"/>
          <w:right w:val="single" w:sz="4" w:space="4" w:color="auto"/>
        </w:pBdr>
        <w:rPr>
          <w:rFonts w:cs="Arial"/>
          <w:b/>
        </w:rPr>
      </w:pPr>
      <w:r w:rsidRPr="00DA1F1F">
        <w:rPr>
          <w:rFonts w:cs="Arial"/>
          <w:b/>
        </w:rPr>
        <w:t>UPOZORNĚNÍ</w:t>
      </w:r>
    </w:p>
    <w:p w:rsidR="00B801CA" w:rsidRDefault="00B801CA" w:rsidP="00592AC7">
      <w:pPr>
        <w:pBdr>
          <w:top w:val="single" w:sz="4" w:space="1" w:color="auto"/>
          <w:left w:val="single" w:sz="4" w:space="4" w:color="auto"/>
          <w:bottom w:val="single" w:sz="4" w:space="1" w:color="auto"/>
          <w:right w:val="single" w:sz="4" w:space="4" w:color="auto"/>
        </w:pBdr>
        <w:jc w:val="both"/>
        <w:rPr>
          <w:rFonts w:cs="Arial"/>
        </w:rPr>
      </w:pPr>
      <w:r>
        <w:rPr>
          <w:rFonts w:cs="Arial"/>
        </w:rPr>
        <w:t>Všichni žadatele provádí Finanční analýzu (</w:t>
      </w:r>
      <w:r w:rsidR="00747C81">
        <w:rPr>
          <w:rFonts w:cs="Arial"/>
        </w:rPr>
        <w:t>dále jen „</w:t>
      </w:r>
      <w:r>
        <w:rPr>
          <w:rFonts w:cs="Arial"/>
        </w:rPr>
        <w:t>FA</w:t>
      </w:r>
      <w:r w:rsidR="00747C81">
        <w:rPr>
          <w:rFonts w:cs="Arial"/>
        </w:rPr>
        <w:t>“</w:t>
      </w:r>
      <w:r>
        <w:rPr>
          <w:rFonts w:cs="Arial"/>
        </w:rPr>
        <w:t>)</w:t>
      </w:r>
      <w:r w:rsidR="009A0A88">
        <w:rPr>
          <w:rFonts w:cs="Arial"/>
        </w:rPr>
        <w:t>.</w:t>
      </w:r>
    </w:p>
    <w:p w:rsidR="000E5043" w:rsidRPr="00592AC7" w:rsidRDefault="000E5043" w:rsidP="00592AC7">
      <w:pPr>
        <w:pBdr>
          <w:top w:val="single" w:sz="4" w:space="1" w:color="auto"/>
          <w:left w:val="single" w:sz="4" w:space="4" w:color="auto"/>
          <w:bottom w:val="single" w:sz="4" w:space="1" w:color="auto"/>
          <w:right w:val="single" w:sz="4" w:space="4" w:color="auto"/>
        </w:pBdr>
        <w:jc w:val="both"/>
        <w:rPr>
          <w:rFonts w:cs="Arial"/>
        </w:rPr>
      </w:pPr>
      <w:r w:rsidRPr="00592AC7">
        <w:rPr>
          <w:rFonts w:cs="Arial"/>
        </w:rPr>
        <w:t xml:space="preserve">Sledovaným ukazatelem hodnocení CBA je finanční čistá současná hodnota v rámci Návratnosti investice pro FA. Kritérium přijatelnosti „v hodnocení eCBA projekt dosáhne minimálně hodnoty ukazatelů, stanovené ve výzvě“ je splněno, když finanční čistá současná hodnota je nižší než 0. </w:t>
      </w:r>
    </w:p>
    <w:p w:rsidR="000E5043" w:rsidRPr="00592AC7" w:rsidRDefault="000E5043" w:rsidP="00592AC7">
      <w:pPr>
        <w:pBdr>
          <w:top w:val="single" w:sz="4" w:space="1" w:color="auto"/>
          <w:left w:val="single" w:sz="4" w:space="4" w:color="auto"/>
          <w:bottom w:val="single" w:sz="4" w:space="1" w:color="auto"/>
          <w:right w:val="single" w:sz="4" w:space="4" w:color="auto"/>
        </w:pBdr>
        <w:jc w:val="both"/>
        <w:rPr>
          <w:rFonts w:cs="Arial"/>
        </w:rPr>
      </w:pPr>
      <w:r w:rsidRPr="00592AC7">
        <w:rPr>
          <w:rFonts w:cs="Arial"/>
        </w:rPr>
        <w:t xml:space="preserve">Vstupním datům a pravidlům hodnocení CBA (zpracování finanční a ekonomické analýzy) se věnuje příloha č. 3 těchto </w:t>
      </w:r>
      <w:r w:rsidR="007A7422">
        <w:rPr>
          <w:rFonts w:cs="Arial"/>
        </w:rPr>
        <w:t>P</w:t>
      </w:r>
      <w:r w:rsidRPr="00592AC7">
        <w:rPr>
          <w:rFonts w:cs="Arial"/>
        </w:rPr>
        <w:t xml:space="preserve">ravidel Podklady pro hodnocení projektu a </w:t>
      </w:r>
      <w:r w:rsidRPr="00592AC7">
        <w:rPr>
          <w:rFonts w:cs="Arial"/>
        </w:rPr>
        <w:lastRenderedPageBreak/>
        <w:t>příloha č. 17 Obecných pravidel Postup pro zpracování finanční a ekonomické analýzy v MS2014+.</w:t>
      </w:r>
    </w:p>
    <w:p w:rsidR="000E5043" w:rsidRPr="004A59A5" w:rsidRDefault="000E5043" w:rsidP="00592AC7">
      <w:pPr>
        <w:pStyle w:val="Nadpis3"/>
        <w:jc w:val="both"/>
        <w:rPr>
          <w:b w:val="0"/>
          <w:bCs w:val="0"/>
        </w:rPr>
      </w:pPr>
      <w:bookmarkStart w:id="115" w:name="_Toc436841612"/>
      <w:bookmarkStart w:id="116" w:name="_Toc437442021"/>
      <w:r w:rsidRPr="004A59A5">
        <w:t>Věcné hodnocení projektu</w:t>
      </w:r>
      <w:bookmarkEnd w:id="115"/>
      <w:bookmarkEnd w:id="116"/>
    </w:p>
    <w:p w:rsidR="000E5043" w:rsidRDefault="000E5043" w:rsidP="000E5043">
      <w:pPr>
        <w:jc w:val="both"/>
      </w:pPr>
      <w:r>
        <w:t>Věcné hodnocení není prováděno.</w:t>
      </w:r>
    </w:p>
    <w:p w:rsidR="000E5043" w:rsidRPr="000E5043" w:rsidRDefault="009A4668" w:rsidP="00C65645">
      <w:pPr>
        <w:pStyle w:val="Nadpis3"/>
        <w:jc w:val="both"/>
      </w:pPr>
      <w:bookmarkStart w:id="117" w:name="_Toc437442022"/>
      <w:r w:rsidRPr="000E5043">
        <w:t>E</w:t>
      </w:r>
      <w:r w:rsidR="003A79FB" w:rsidRPr="000E5043">
        <w:t>x-ante analýza rizik</w:t>
      </w:r>
      <w:bookmarkEnd w:id="117"/>
    </w:p>
    <w:p w:rsidR="000E5043" w:rsidRPr="00C65645" w:rsidRDefault="000E5043" w:rsidP="00C65645">
      <w:pPr>
        <w:jc w:val="both"/>
        <w:rPr>
          <w:rFonts w:asciiTheme="majorHAnsi" w:hAnsiTheme="majorHAnsi" w:cstheme="majorBidi"/>
        </w:rPr>
      </w:pPr>
      <w:r w:rsidRPr="00C65645">
        <w:rPr>
          <w:rFonts w:asciiTheme="majorHAnsi" w:hAnsiTheme="majorHAnsi" w:cstheme="majorBidi"/>
        </w:rPr>
        <w:t>Pro projekty, které prošly úspěšně hodnocením, provádí CRR analýzu rizik. Na základě jejího výsledku provede u vybraných projektů ex-ante  kontrolu.</w:t>
      </w:r>
    </w:p>
    <w:p w:rsidR="009A4668" w:rsidRDefault="000E5043" w:rsidP="00C65645">
      <w:r w:rsidRPr="00C65645">
        <w:rPr>
          <w:rFonts w:asciiTheme="majorHAnsi" w:hAnsiTheme="majorHAnsi" w:cstheme="majorBidi"/>
        </w:rPr>
        <w:t>Probíhá podle následujících kritérií pro specifický cíl 2.</w:t>
      </w:r>
      <w:r>
        <w:rPr>
          <w:rFonts w:asciiTheme="majorHAnsi" w:hAnsiTheme="majorHAnsi" w:cstheme="majorBidi"/>
        </w:rPr>
        <w:t>5</w:t>
      </w:r>
      <w:r w:rsidRPr="00C65645">
        <w:rPr>
          <w:rFonts w:asciiTheme="majorHAnsi" w:hAnsiTheme="majorHAnsi" w:cstheme="majorBidi"/>
        </w:rPr>
        <w:t>.</w:t>
      </w:r>
    </w:p>
    <w:tbl>
      <w:tblPr>
        <w:tblStyle w:val="Mkatabulky"/>
        <w:tblW w:w="0" w:type="auto"/>
        <w:tblLook w:val="04A0" w:firstRow="1" w:lastRow="0" w:firstColumn="1" w:lastColumn="0" w:noHBand="0" w:noVBand="1"/>
      </w:tblPr>
      <w:tblGrid>
        <w:gridCol w:w="9212"/>
      </w:tblGrid>
      <w:tr w:rsidR="00C63432" w:rsidTr="00C65645">
        <w:trPr>
          <w:trHeight w:val="340"/>
        </w:trPr>
        <w:tc>
          <w:tcPr>
            <w:tcW w:w="9212" w:type="dxa"/>
            <w:shd w:val="clear" w:color="auto" w:fill="auto"/>
          </w:tcPr>
          <w:p w:rsidR="00C63432" w:rsidRPr="00C65645" w:rsidRDefault="00C63432" w:rsidP="000E5043">
            <w:pPr>
              <w:spacing w:after="200"/>
              <w:jc w:val="both"/>
              <w:rPr>
                <w:b/>
                <w:sz w:val="22"/>
                <w:szCs w:val="22"/>
                <w:lang w:val="cs-CZ"/>
              </w:rPr>
            </w:pPr>
            <w:r w:rsidRPr="00C65645">
              <w:rPr>
                <w:b/>
                <w:sz w:val="22"/>
                <w:szCs w:val="22"/>
              </w:rPr>
              <w:t xml:space="preserve">Kritéria ex-ante analýzy rizik pro </w:t>
            </w:r>
            <w:r w:rsidR="000E5043" w:rsidRPr="00C65645">
              <w:rPr>
                <w:b/>
                <w:sz w:val="22"/>
                <w:szCs w:val="22"/>
              </w:rPr>
              <w:t xml:space="preserve">specifický cíl </w:t>
            </w:r>
            <w:r w:rsidRPr="00C65645">
              <w:rPr>
                <w:b/>
                <w:sz w:val="22"/>
                <w:szCs w:val="22"/>
              </w:rPr>
              <w:t>2.5</w:t>
            </w:r>
          </w:p>
        </w:tc>
      </w:tr>
      <w:tr w:rsidR="00C63432" w:rsidTr="008353E0">
        <w:trPr>
          <w:trHeight w:val="340"/>
        </w:trPr>
        <w:tc>
          <w:tcPr>
            <w:tcW w:w="9212" w:type="dxa"/>
          </w:tcPr>
          <w:p w:rsidR="00C63432" w:rsidRPr="008353E0" w:rsidRDefault="008A5B42" w:rsidP="009A4668">
            <w:pPr>
              <w:jc w:val="both"/>
              <w:rPr>
                <w:sz w:val="22"/>
                <w:szCs w:val="22"/>
                <w:lang w:val="cs-CZ"/>
              </w:rPr>
            </w:pPr>
            <w:r w:rsidRPr="004B2F6E">
              <w:rPr>
                <w:sz w:val="22"/>
                <w:szCs w:val="22"/>
              </w:rPr>
              <w:t xml:space="preserve">Riziko </w:t>
            </w:r>
            <w:r>
              <w:rPr>
                <w:sz w:val="22"/>
                <w:szCs w:val="22"/>
              </w:rPr>
              <w:t>realizovatelnosti projektu po věcné a finanční stránce.</w:t>
            </w:r>
          </w:p>
        </w:tc>
      </w:tr>
      <w:tr w:rsidR="00C63432" w:rsidTr="008353E0">
        <w:trPr>
          <w:trHeight w:val="340"/>
        </w:trPr>
        <w:tc>
          <w:tcPr>
            <w:tcW w:w="9212" w:type="dxa"/>
          </w:tcPr>
          <w:p w:rsidR="00C63432" w:rsidRPr="008353E0" w:rsidRDefault="008A5B42" w:rsidP="009F5090">
            <w:pPr>
              <w:jc w:val="both"/>
              <w:rPr>
                <w:sz w:val="22"/>
                <w:szCs w:val="22"/>
                <w:lang w:val="cs-CZ"/>
              </w:rPr>
            </w:pPr>
            <w:r>
              <w:rPr>
                <w:sz w:val="22"/>
                <w:szCs w:val="22"/>
              </w:rPr>
              <w:t>Riziko nezpůsobilosti výdajů.</w:t>
            </w:r>
          </w:p>
        </w:tc>
      </w:tr>
      <w:tr w:rsidR="007D7219" w:rsidTr="008353E0">
        <w:trPr>
          <w:trHeight w:val="340"/>
        </w:trPr>
        <w:tc>
          <w:tcPr>
            <w:tcW w:w="9212" w:type="dxa"/>
          </w:tcPr>
          <w:p w:rsidR="007D7219" w:rsidRPr="00A1086D" w:rsidRDefault="00501E67" w:rsidP="009F5090">
            <w:pPr>
              <w:jc w:val="both"/>
              <w:rPr>
                <w:sz w:val="22"/>
                <w:szCs w:val="22"/>
                <w:lang w:val="cs-CZ"/>
              </w:rPr>
            </w:pPr>
            <w:r w:rsidRPr="00B76005">
              <w:rPr>
                <w:color w:val="000000"/>
                <w:lang w:eastAsia="cs-CZ"/>
              </w:rPr>
              <w:t>Riziko podvodů a korupčního jednání.</w:t>
            </w:r>
          </w:p>
        </w:tc>
      </w:tr>
      <w:tr w:rsidR="007D7219" w:rsidTr="008353E0">
        <w:trPr>
          <w:trHeight w:val="340"/>
        </w:trPr>
        <w:tc>
          <w:tcPr>
            <w:tcW w:w="9212" w:type="dxa"/>
          </w:tcPr>
          <w:p w:rsidR="007D7219" w:rsidRPr="00A1086D" w:rsidRDefault="008A5B42" w:rsidP="009F5090">
            <w:pPr>
              <w:jc w:val="both"/>
              <w:rPr>
                <w:sz w:val="22"/>
                <w:szCs w:val="22"/>
                <w:lang w:val="cs-CZ"/>
              </w:rPr>
            </w:pPr>
            <w:r w:rsidRPr="004B2F6E">
              <w:rPr>
                <w:sz w:val="22"/>
                <w:szCs w:val="22"/>
              </w:rPr>
              <w:t xml:space="preserve">Riziko </w:t>
            </w:r>
            <w:r>
              <w:rPr>
                <w:sz w:val="22"/>
                <w:szCs w:val="22"/>
              </w:rPr>
              <w:t>ve veřejných zakázkách.</w:t>
            </w:r>
          </w:p>
        </w:tc>
      </w:tr>
      <w:tr w:rsidR="007D7219" w:rsidTr="008353E0">
        <w:trPr>
          <w:trHeight w:val="340"/>
        </w:trPr>
        <w:tc>
          <w:tcPr>
            <w:tcW w:w="9212" w:type="dxa"/>
          </w:tcPr>
          <w:p w:rsidR="007D7219" w:rsidRPr="00A1086D" w:rsidRDefault="008A5B42" w:rsidP="009F5090">
            <w:pPr>
              <w:jc w:val="both"/>
              <w:rPr>
                <w:sz w:val="22"/>
                <w:szCs w:val="22"/>
                <w:lang w:val="cs-CZ"/>
              </w:rPr>
            </w:pPr>
            <w:r w:rsidRPr="00CD21D7">
              <w:rPr>
                <w:rFonts w:asciiTheme="majorHAnsi" w:hAnsiTheme="majorHAnsi"/>
                <w:sz w:val="22"/>
                <w:szCs w:val="22"/>
              </w:rPr>
              <w:t xml:space="preserve">Riziko </w:t>
            </w:r>
            <w:r>
              <w:rPr>
                <w:rFonts w:asciiTheme="majorHAnsi" w:hAnsiTheme="majorHAnsi"/>
                <w:sz w:val="22"/>
                <w:szCs w:val="22"/>
              </w:rPr>
              <w:t>v udržitelnosti projektu.</w:t>
            </w:r>
          </w:p>
        </w:tc>
      </w:tr>
      <w:tr w:rsidR="007D7219" w:rsidTr="008353E0">
        <w:trPr>
          <w:trHeight w:val="340"/>
        </w:trPr>
        <w:tc>
          <w:tcPr>
            <w:tcW w:w="9212" w:type="dxa"/>
          </w:tcPr>
          <w:p w:rsidR="007D7219" w:rsidRPr="00A1086D" w:rsidRDefault="008A5B42" w:rsidP="009F5090">
            <w:pPr>
              <w:jc w:val="both"/>
              <w:rPr>
                <w:sz w:val="22"/>
                <w:szCs w:val="22"/>
                <w:lang w:val="cs-CZ"/>
              </w:rPr>
            </w:pPr>
            <w:r w:rsidRPr="00B76005">
              <w:rPr>
                <w:rFonts w:asciiTheme="majorHAnsi" w:hAnsiTheme="majorHAnsi"/>
                <w:sz w:val="22"/>
                <w:szCs w:val="22"/>
              </w:rPr>
              <w:t>Riziko v nedovolené veřejné podpoře.</w:t>
            </w:r>
          </w:p>
        </w:tc>
      </w:tr>
      <w:tr w:rsidR="00A1086D" w:rsidTr="008353E0">
        <w:trPr>
          <w:trHeight w:val="340"/>
        </w:trPr>
        <w:tc>
          <w:tcPr>
            <w:tcW w:w="9212" w:type="dxa"/>
          </w:tcPr>
          <w:p w:rsidR="00A1086D" w:rsidRPr="00A1086D" w:rsidRDefault="008A5B42" w:rsidP="00A1086D">
            <w:pPr>
              <w:jc w:val="both"/>
              <w:rPr>
                <w:sz w:val="22"/>
                <w:szCs w:val="22"/>
                <w:lang w:val="cs-CZ"/>
              </w:rPr>
            </w:pPr>
            <w:r w:rsidRPr="00B76005">
              <w:rPr>
                <w:rFonts w:asciiTheme="majorHAnsi" w:hAnsiTheme="majorHAnsi"/>
                <w:sz w:val="22"/>
                <w:szCs w:val="22"/>
              </w:rPr>
              <w:t>Riziko nehospodárných a neefektivních aktivit a výdajů.</w:t>
            </w:r>
          </w:p>
        </w:tc>
      </w:tr>
    </w:tbl>
    <w:p w:rsidR="000E5043" w:rsidRDefault="000E5043" w:rsidP="00C65645">
      <w:pPr>
        <w:pStyle w:val="Nadpis3"/>
        <w:jc w:val="both"/>
      </w:pPr>
      <w:bookmarkStart w:id="118" w:name="_Toc437442023"/>
      <w:r>
        <w:t>E</w:t>
      </w:r>
      <w:r w:rsidRPr="007126D1">
        <w:t>x-ante kontrola</w:t>
      </w:r>
      <w:bookmarkEnd w:id="118"/>
      <w:r w:rsidRPr="007126D1">
        <w:t xml:space="preserve"> </w:t>
      </w:r>
    </w:p>
    <w:p w:rsidR="000E5043" w:rsidRDefault="000E5043" w:rsidP="000E5043">
      <w:pPr>
        <w:jc w:val="both"/>
      </w:pPr>
      <w:r>
        <w:t>Probíhá u projektů vybraných na základě výsledků ex-ante analýzy rizik v souladu s kap. 3.6 Obecných pravidel.</w:t>
      </w:r>
    </w:p>
    <w:p w:rsidR="00115FA3" w:rsidRDefault="001937B8" w:rsidP="00C65645">
      <w:pPr>
        <w:pStyle w:val="Pravidla11"/>
        <w:numPr>
          <w:ilvl w:val="1"/>
          <w:numId w:val="63"/>
        </w:numPr>
        <w:jc w:val="both"/>
      </w:pPr>
      <w:bookmarkStart w:id="119" w:name="_Toc436995498"/>
      <w:bookmarkStart w:id="120" w:name="_Toc436995588"/>
      <w:bookmarkStart w:id="121" w:name="_Toc436995499"/>
      <w:bookmarkStart w:id="122" w:name="_Toc436995589"/>
      <w:bookmarkStart w:id="123" w:name="_Toc437442024"/>
      <w:bookmarkEnd w:id="119"/>
      <w:bookmarkEnd w:id="120"/>
      <w:bookmarkEnd w:id="121"/>
      <w:bookmarkEnd w:id="122"/>
      <w:r>
        <w:t>Výběr projektů</w:t>
      </w:r>
      <w:bookmarkEnd w:id="123"/>
    </w:p>
    <w:p w:rsidR="005612CB" w:rsidRPr="00806AEE" w:rsidRDefault="005612CB" w:rsidP="00C65645">
      <w:pPr>
        <w:pStyle w:val="Nadpis3"/>
        <w:jc w:val="both"/>
      </w:pPr>
      <w:bookmarkStart w:id="124" w:name="_Toc425325727"/>
      <w:bookmarkStart w:id="125" w:name="_Toc437442025"/>
      <w:r>
        <w:t>V</w:t>
      </w:r>
      <w:r w:rsidRPr="007126D1">
        <w:t>ýběr projektů</w:t>
      </w:r>
      <w:r>
        <w:t xml:space="preserve"> a </w:t>
      </w:r>
      <w:r w:rsidRPr="007126D1">
        <w:t xml:space="preserve">příprava a vydání </w:t>
      </w:r>
      <w:bookmarkEnd w:id="124"/>
      <w:r w:rsidR="000E5043">
        <w:t>Rozhodnutí/Stanovení výdajů</w:t>
      </w:r>
      <w:bookmarkEnd w:id="125"/>
      <w:r w:rsidRPr="007126D1">
        <w:t xml:space="preserve"> </w:t>
      </w:r>
      <w:r w:rsidRPr="00806AEE">
        <w:t xml:space="preserve"> </w:t>
      </w:r>
    </w:p>
    <w:p w:rsidR="005612CB" w:rsidRPr="00A5429C" w:rsidRDefault="005612CB" w:rsidP="005612CB">
      <w:pPr>
        <w:jc w:val="both"/>
        <w:rPr>
          <w:rFonts w:cs="Arial"/>
        </w:rPr>
      </w:pPr>
      <w:r>
        <w:rPr>
          <w:rFonts w:cs="Arial"/>
        </w:rPr>
        <w:t xml:space="preserve">Probíhá v souladu s kap. 3.7 až 3.9 Obecných pravidel u žádostí, které úspěšně prošly </w:t>
      </w:r>
      <w:r w:rsidR="009F5090">
        <w:rPr>
          <w:rFonts w:cs="Arial"/>
        </w:rPr>
        <w:t xml:space="preserve">všemi </w:t>
      </w:r>
      <w:r>
        <w:rPr>
          <w:rFonts w:cs="Arial"/>
        </w:rPr>
        <w:t>fázemi hodnocení.</w:t>
      </w:r>
    </w:p>
    <w:p w:rsidR="00115FA3" w:rsidRDefault="00115FA3" w:rsidP="00781849">
      <w:pPr>
        <w:tabs>
          <w:tab w:val="left" w:pos="284"/>
        </w:tabs>
        <w:jc w:val="both"/>
        <w:rPr>
          <w:rFonts w:asciiTheme="majorHAnsi" w:hAnsiTheme="majorHAnsi" w:cs="Arial"/>
        </w:rPr>
      </w:pPr>
    </w:p>
    <w:p w:rsidR="005612CB" w:rsidRDefault="001937B8" w:rsidP="00C65645">
      <w:pPr>
        <w:pStyle w:val="Pravidla1"/>
        <w:pageBreakBefore/>
        <w:numPr>
          <w:ilvl w:val="0"/>
          <w:numId w:val="60"/>
        </w:numPr>
        <w:suppressAutoHyphens/>
        <w:ind w:left="360"/>
        <w:jc w:val="both"/>
      </w:pPr>
      <w:bookmarkStart w:id="126" w:name="_Toc436995502"/>
      <w:bookmarkStart w:id="127" w:name="_Toc436995592"/>
      <w:bookmarkStart w:id="128" w:name="_Toc436995503"/>
      <w:bookmarkStart w:id="129" w:name="_Toc436995593"/>
      <w:bookmarkStart w:id="130" w:name="_Toc437442026"/>
      <w:bookmarkEnd w:id="126"/>
      <w:bookmarkEnd w:id="127"/>
      <w:bookmarkEnd w:id="128"/>
      <w:bookmarkEnd w:id="129"/>
      <w:r>
        <w:lastRenderedPageBreak/>
        <w:t>Monitorování projektů</w:t>
      </w:r>
      <w:bookmarkEnd w:id="130"/>
    </w:p>
    <w:p w:rsidR="005612CB" w:rsidRDefault="005612CB" w:rsidP="00C76941"/>
    <w:p w:rsidR="005612CB" w:rsidRDefault="005612CB" w:rsidP="005612CB">
      <w:pPr>
        <w:tabs>
          <w:tab w:val="left" w:pos="0"/>
        </w:tabs>
        <w:jc w:val="both"/>
      </w:pPr>
      <w:r>
        <w:t>Monitorování postupu projektů se uskutečňuje prostřednictvím:</w:t>
      </w:r>
    </w:p>
    <w:p w:rsidR="005612CB" w:rsidRDefault="005612CB" w:rsidP="005145A0">
      <w:pPr>
        <w:pStyle w:val="Odstavecseseznamem"/>
        <w:numPr>
          <w:ilvl w:val="0"/>
          <w:numId w:val="19"/>
        </w:numPr>
        <w:tabs>
          <w:tab w:val="left" w:pos="0"/>
        </w:tabs>
        <w:jc w:val="both"/>
      </w:pPr>
      <w:r>
        <w:t>Zpráv o realizaci projektu (dále jen Zpráva nebo „ZoR</w:t>
      </w:r>
      <w:r w:rsidR="0057465C">
        <w:t xml:space="preserve"> projektu</w:t>
      </w:r>
      <w:r>
        <w:t>“),</w:t>
      </w:r>
    </w:p>
    <w:p w:rsidR="005612CB" w:rsidRDefault="005612CB" w:rsidP="005145A0">
      <w:pPr>
        <w:pStyle w:val="Odstavecseseznamem"/>
        <w:numPr>
          <w:ilvl w:val="0"/>
          <w:numId w:val="19"/>
        </w:numPr>
        <w:tabs>
          <w:tab w:val="left" w:pos="0"/>
        </w:tabs>
        <w:jc w:val="both"/>
      </w:pPr>
      <w:r>
        <w:t>Zpráv o udržitelnosti projektu (dále jen Zpráva nebo „ZoU</w:t>
      </w:r>
      <w:r w:rsidR="0057465C">
        <w:t xml:space="preserve"> projektu</w:t>
      </w:r>
      <w:r>
        <w:t>“).</w:t>
      </w:r>
    </w:p>
    <w:p w:rsidR="005612CB" w:rsidRDefault="005612CB" w:rsidP="005612CB">
      <w:pPr>
        <w:tabs>
          <w:tab w:val="left" w:pos="0"/>
        </w:tabs>
        <w:jc w:val="both"/>
      </w:pPr>
      <w:r>
        <w:t xml:space="preserve">Předkládání </w:t>
      </w:r>
      <w:r w:rsidR="00457188">
        <w:t>zpráv</w:t>
      </w:r>
      <w:r>
        <w:t xml:space="preserve"> probíhá v souladu s kap. 14 Obecných pravidel.</w:t>
      </w:r>
    </w:p>
    <w:p w:rsidR="005612CB" w:rsidRDefault="005612CB" w:rsidP="005612CB">
      <w:pPr>
        <w:jc w:val="both"/>
      </w:pPr>
      <w:r>
        <w:t>Spolu s Průběžnou/Závěrečnou ZoR projektu předkládá příjemce také ZŽoP (viz kap. 18.5 Obecných pravidel).</w:t>
      </w:r>
    </w:p>
    <w:p w:rsidR="007927D6" w:rsidRDefault="007927D6" w:rsidP="007927D6">
      <w:pPr>
        <w:jc w:val="both"/>
        <w:rPr>
          <w:b/>
        </w:rPr>
      </w:pPr>
      <w:r>
        <w:rPr>
          <w:b/>
        </w:rPr>
        <w:t>Závěrečná ZoR projektu</w:t>
      </w:r>
    </w:p>
    <w:p w:rsidR="007927D6" w:rsidRDefault="007927D6">
      <w:pPr>
        <w:jc w:val="both"/>
      </w:pPr>
      <w:r>
        <w:t xml:space="preserve">Nejpozději se Závěrečnou ZoR projektu příjemci doloží: </w:t>
      </w:r>
    </w:p>
    <w:p w:rsidR="005829C3" w:rsidRDefault="005829C3">
      <w:pPr>
        <w:pStyle w:val="Odstavecseseznamem"/>
        <w:numPr>
          <w:ilvl w:val="0"/>
          <w:numId w:val="49"/>
        </w:numPr>
        <w:jc w:val="both"/>
      </w:pPr>
      <w:r>
        <w:t>fotodokumentace výstupů projektu,</w:t>
      </w:r>
    </w:p>
    <w:p w:rsidR="007927D6" w:rsidRDefault="007927D6">
      <w:pPr>
        <w:pStyle w:val="Odstavecseseznamem"/>
        <w:numPr>
          <w:ilvl w:val="0"/>
          <w:numId w:val="49"/>
        </w:numPr>
        <w:jc w:val="both"/>
      </w:pPr>
      <w:r>
        <w:t>protokol o předání a převzetí díla a odstranění vad a nedodělků bránících užívání díla</w:t>
      </w:r>
      <w:r w:rsidR="005829C3">
        <w:t>.</w:t>
      </w:r>
    </w:p>
    <w:p w:rsidR="008036BD" w:rsidDel="005829C3" w:rsidRDefault="00887829">
      <w:pPr>
        <w:pStyle w:val="Odstavecseseznamem"/>
        <w:numPr>
          <w:ilvl w:val="0"/>
          <w:numId w:val="49"/>
        </w:numPr>
        <w:jc w:val="both"/>
      </w:pPr>
      <w:r w:rsidDel="005829C3">
        <w:t xml:space="preserve">kolaudační </w:t>
      </w:r>
      <w:r w:rsidR="00A560DC">
        <w:t>souhlas</w:t>
      </w:r>
      <w:r w:rsidR="008036BD" w:rsidDel="005829C3">
        <w:t xml:space="preserve"> nebo souhlas s užíváním stavby, vztahovala-li se na provedená opatření povinnost provádět tato opatření v režimu stavebního povolení nebo </w:t>
      </w:r>
      <w:r w:rsidR="00C61BF0" w:rsidDel="005829C3">
        <w:t xml:space="preserve">ohlášení stavby. </w:t>
      </w:r>
    </w:p>
    <w:p w:rsidR="005612CB" w:rsidRPr="00BB6BD0" w:rsidRDefault="005829C3" w:rsidP="00BB6BD0">
      <w:pPr>
        <w:jc w:val="both"/>
        <w:rPr>
          <w:b/>
        </w:rPr>
      </w:pPr>
      <w:r w:rsidRPr="00BB6BD0">
        <w:rPr>
          <w:b/>
        </w:rPr>
        <w:t>ZoU projektu</w:t>
      </w:r>
    </w:p>
    <w:p w:rsidR="005829C3" w:rsidRPr="0084738C" w:rsidRDefault="005829C3" w:rsidP="00BB6BD0">
      <w:pPr>
        <w:jc w:val="both"/>
      </w:pPr>
      <w:r>
        <w:t xml:space="preserve">Nejpozději </w:t>
      </w:r>
      <w:r w:rsidRPr="005829C3">
        <w:t>s první Z</w:t>
      </w:r>
      <w:r>
        <w:t xml:space="preserve">oU </w:t>
      </w:r>
      <w:r w:rsidRPr="005829C3">
        <w:t xml:space="preserve">projektu </w:t>
      </w:r>
      <w:r w:rsidR="001E0DA9">
        <w:t>nebo</w:t>
      </w:r>
      <w:r w:rsidRPr="005829C3">
        <w:t xml:space="preserve"> se Z</w:t>
      </w:r>
      <w:r>
        <w:t xml:space="preserve">oU </w:t>
      </w:r>
      <w:r w:rsidRPr="005829C3">
        <w:t>projektu</w:t>
      </w:r>
      <w:r w:rsidR="001E0DA9">
        <w:t>,</w:t>
      </w:r>
      <w:r w:rsidRPr="005829C3">
        <w:t xml:space="preserve"> následující po ukončení </w:t>
      </w:r>
      <w:r w:rsidRPr="0084738C">
        <w:t>zkušebního provozu, příjemci doloží:</w:t>
      </w:r>
    </w:p>
    <w:p w:rsidR="005829C3" w:rsidDel="005829C3" w:rsidRDefault="005829C3" w:rsidP="00CC6178">
      <w:pPr>
        <w:pStyle w:val="Odstavecseseznamem"/>
        <w:numPr>
          <w:ilvl w:val="0"/>
          <w:numId w:val="49"/>
        </w:numPr>
        <w:jc w:val="both"/>
      </w:pPr>
      <w:r w:rsidRPr="0084738C" w:rsidDel="005829C3">
        <w:t xml:space="preserve">kolaudační </w:t>
      </w:r>
      <w:r w:rsidR="00A560DC">
        <w:t>souhlas</w:t>
      </w:r>
      <w:r w:rsidRPr="0084738C" w:rsidDel="005829C3">
        <w:t xml:space="preserve"> nebo souhlas s užíváním stavby</w:t>
      </w:r>
      <w:r w:rsidRPr="0084738C">
        <w:t xml:space="preserve">, </w:t>
      </w:r>
      <w:r w:rsidR="001E0DA9">
        <w:t>pokud ho příjemce nepředložil se Závěrečnou ZoR projektu</w:t>
      </w:r>
      <w:r w:rsidR="00CC6178">
        <w:t>.</w:t>
      </w:r>
    </w:p>
    <w:p w:rsidR="005829C3" w:rsidRDefault="005829C3" w:rsidP="00C76941"/>
    <w:p w:rsidR="007927D6" w:rsidRDefault="007927D6" w:rsidP="00C65645">
      <w:pPr>
        <w:pStyle w:val="Pravidla1"/>
        <w:pageBreakBefore/>
        <w:numPr>
          <w:ilvl w:val="0"/>
          <w:numId w:val="60"/>
        </w:numPr>
        <w:suppressAutoHyphens/>
        <w:ind w:left="360"/>
        <w:jc w:val="both"/>
      </w:pPr>
      <w:bookmarkStart w:id="131" w:name="_Toc432410174"/>
      <w:bookmarkStart w:id="132" w:name="_Toc437442027"/>
      <w:r>
        <w:lastRenderedPageBreak/>
        <w:t>Financování</w:t>
      </w:r>
      <w:bookmarkEnd w:id="131"/>
      <w:bookmarkEnd w:id="132"/>
    </w:p>
    <w:p w:rsidR="007927D6" w:rsidRDefault="007927D6" w:rsidP="00441D68">
      <w:pPr>
        <w:pStyle w:val="Odstavecseseznamem"/>
        <w:ind w:left="360"/>
        <w:jc w:val="both"/>
        <w:rPr>
          <w:rFonts w:cs="Arial"/>
        </w:rPr>
      </w:pPr>
    </w:p>
    <w:p w:rsidR="007927D6" w:rsidRDefault="007927D6" w:rsidP="00441D68">
      <w:pPr>
        <w:jc w:val="both"/>
        <w:rPr>
          <w:rFonts w:asciiTheme="majorHAnsi" w:hAnsiTheme="majorHAnsi" w:cs="Arial"/>
          <w:lang w:eastAsia="ar-SA"/>
        </w:rPr>
      </w:pPr>
      <w:r>
        <w:rPr>
          <w:rFonts w:asciiTheme="majorHAnsi" w:hAnsiTheme="majorHAnsi" w:cs="Arial"/>
        </w:rPr>
        <w:t>ŘO IROP stanovil pro tuto výzvu</w:t>
      </w:r>
      <w:r>
        <w:rPr>
          <w:rFonts w:asciiTheme="majorHAnsi" w:hAnsiTheme="majorHAnsi" w:cs="Arial"/>
          <w:lang w:eastAsia="ar-SA"/>
        </w:rPr>
        <w:t xml:space="preserve"> ex-post financování</w:t>
      </w:r>
      <w:r>
        <w:rPr>
          <w:rFonts w:asciiTheme="majorHAnsi" w:hAnsiTheme="majorHAnsi" w:cs="Arial"/>
        </w:rPr>
        <w:t>. Příjemce podává po ukončení etap zjednodušenou žádost o platbu (dále jen „ZŽoP“) a doklady prokazující úhradu vynaložených výdajů. Finanční prostředky příjemce obdrží po schválení žádosti o platbu na ŘO IROP.</w:t>
      </w:r>
    </w:p>
    <w:p w:rsidR="007927D6" w:rsidRDefault="007927D6" w:rsidP="00441D68">
      <w:pPr>
        <w:jc w:val="both"/>
        <w:rPr>
          <w:rFonts w:cs="Arial"/>
        </w:rPr>
      </w:pPr>
      <w:r>
        <w:rPr>
          <w:rFonts w:cs="Arial"/>
        </w:rPr>
        <w:t>Podrobnosti jsou uvedeny v kap. 18 Obecných pravidel.</w:t>
      </w:r>
    </w:p>
    <w:p w:rsidR="00C1777C" w:rsidRDefault="00C1777C" w:rsidP="00C65645">
      <w:pPr>
        <w:jc w:val="both"/>
      </w:pPr>
      <w:r>
        <w:t>Organizační složky státu a jejich p</w:t>
      </w:r>
      <w:r w:rsidRPr="0027207F">
        <w:t xml:space="preserve">říspěvkové organizace hradí výdaje na realizaci projektu ze své kapitoly státního rozpočtu, ve které jsou finanční prostředky na národní spolufinancování a předfinancování prostředků ze zdrojů SF rozpočtovány. Podávaná </w:t>
      </w:r>
      <w:r>
        <w:t>ZŽoP</w:t>
      </w:r>
      <w:r w:rsidRPr="0027207F">
        <w:t xml:space="preserve"> je evidovaná na formulářích pro ex – post financování</w:t>
      </w:r>
      <w:r>
        <w:t>.</w:t>
      </w:r>
      <w:r w:rsidRPr="0027207F">
        <w:t xml:space="preserve"> </w:t>
      </w:r>
    </w:p>
    <w:p w:rsidR="00C1777C" w:rsidRDefault="00C1777C" w:rsidP="00C65645">
      <w:pPr>
        <w:jc w:val="both"/>
        <w:rPr>
          <w:rFonts w:cs="Arial"/>
        </w:rPr>
      </w:pPr>
      <w:r w:rsidRPr="00CB13B8">
        <w:rPr>
          <w:rFonts w:cs="Arial"/>
        </w:rPr>
        <w:t xml:space="preserve">Způsoby financování </w:t>
      </w:r>
      <w:r>
        <w:rPr>
          <w:rFonts w:cs="Arial"/>
        </w:rPr>
        <w:t xml:space="preserve">OSS a </w:t>
      </w:r>
      <w:r w:rsidRPr="00CB13B8">
        <w:rPr>
          <w:rFonts w:cs="Arial"/>
        </w:rPr>
        <w:t>PO OSS jsou popsány v kapitole 18.7 Obecných pravidel.</w:t>
      </w:r>
    </w:p>
    <w:p w:rsidR="00441D68" w:rsidRPr="00441D68" w:rsidRDefault="00441D68" w:rsidP="00441D68">
      <w:pPr>
        <w:pStyle w:val="Odstavecseseznamem"/>
        <w:keepNext/>
        <w:keepLines/>
        <w:numPr>
          <w:ilvl w:val="0"/>
          <w:numId w:val="97"/>
        </w:numPr>
        <w:tabs>
          <w:tab w:val="left" w:pos="993"/>
        </w:tabs>
        <w:spacing w:before="120" w:after="0"/>
        <w:contextualSpacing w:val="0"/>
        <w:jc w:val="both"/>
        <w:outlineLvl w:val="0"/>
        <w:rPr>
          <w:rFonts w:asciiTheme="majorHAnsi" w:eastAsiaTheme="majorEastAsia" w:hAnsiTheme="majorHAnsi" w:cs="Arial"/>
          <w:b/>
          <w:bCs/>
          <w:vanish/>
          <w:color w:val="000000" w:themeColor="text1"/>
          <w:sz w:val="28"/>
          <w:szCs w:val="28"/>
        </w:rPr>
      </w:pPr>
      <w:bookmarkStart w:id="133" w:name="_Toc436995506"/>
      <w:bookmarkStart w:id="134" w:name="_Toc436995596"/>
      <w:bookmarkStart w:id="135" w:name="_Toc437238060"/>
      <w:bookmarkStart w:id="136" w:name="_Toc437442028"/>
      <w:bookmarkStart w:id="137" w:name="_Toc436054818"/>
      <w:bookmarkEnd w:id="133"/>
      <w:bookmarkEnd w:id="134"/>
      <w:bookmarkEnd w:id="135"/>
      <w:bookmarkEnd w:id="136"/>
    </w:p>
    <w:p w:rsidR="00441D68" w:rsidRPr="00441D68" w:rsidRDefault="00441D68" w:rsidP="00441D68">
      <w:pPr>
        <w:pStyle w:val="Odstavecseseznamem"/>
        <w:keepNext/>
        <w:keepLines/>
        <w:numPr>
          <w:ilvl w:val="0"/>
          <w:numId w:val="97"/>
        </w:numPr>
        <w:tabs>
          <w:tab w:val="left" w:pos="993"/>
        </w:tabs>
        <w:spacing w:before="120" w:after="0"/>
        <w:contextualSpacing w:val="0"/>
        <w:jc w:val="both"/>
        <w:outlineLvl w:val="0"/>
        <w:rPr>
          <w:rFonts w:asciiTheme="majorHAnsi" w:eastAsiaTheme="majorEastAsia" w:hAnsiTheme="majorHAnsi" w:cs="Arial"/>
          <w:b/>
          <w:bCs/>
          <w:vanish/>
          <w:color w:val="000000" w:themeColor="text1"/>
          <w:sz w:val="28"/>
          <w:szCs w:val="28"/>
        </w:rPr>
      </w:pPr>
      <w:bookmarkStart w:id="138" w:name="_Toc436995507"/>
      <w:bookmarkStart w:id="139" w:name="_Toc436995597"/>
      <w:bookmarkStart w:id="140" w:name="_Toc437238061"/>
      <w:bookmarkStart w:id="141" w:name="_Toc437442029"/>
      <w:bookmarkEnd w:id="138"/>
      <w:bookmarkEnd w:id="139"/>
      <w:bookmarkEnd w:id="140"/>
      <w:bookmarkEnd w:id="141"/>
    </w:p>
    <w:p w:rsidR="00441D68" w:rsidRPr="00441D68" w:rsidRDefault="00441D68" w:rsidP="00441D68">
      <w:pPr>
        <w:pStyle w:val="Odstavecseseznamem"/>
        <w:keepNext/>
        <w:keepLines/>
        <w:numPr>
          <w:ilvl w:val="0"/>
          <w:numId w:val="97"/>
        </w:numPr>
        <w:tabs>
          <w:tab w:val="left" w:pos="993"/>
        </w:tabs>
        <w:spacing w:before="120" w:after="0"/>
        <w:contextualSpacing w:val="0"/>
        <w:jc w:val="both"/>
        <w:outlineLvl w:val="0"/>
        <w:rPr>
          <w:rFonts w:asciiTheme="majorHAnsi" w:eastAsiaTheme="majorEastAsia" w:hAnsiTheme="majorHAnsi" w:cs="Arial"/>
          <w:b/>
          <w:bCs/>
          <w:vanish/>
          <w:color w:val="000000" w:themeColor="text1"/>
          <w:sz w:val="28"/>
          <w:szCs w:val="28"/>
        </w:rPr>
      </w:pPr>
      <w:bookmarkStart w:id="142" w:name="_Toc436995508"/>
      <w:bookmarkStart w:id="143" w:name="_Toc436995598"/>
      <w:bookmarkStart w:id="144" w:name="_Toc437238062"/>
      <w:bookmarkStart w:id="145" w:name="_Toc437442030"/>
      <w:bookmarkEnd w:id="142"/>
      <w:bookmarkEnd w:id="143"/>
      <w:bookmarkEnd w:id="144"/>
      <w:bookmarkEnd w:id="145"/>
    </w:p>
    <w:p w:rsidR="00441D68" w:rsidRPr="00441D68" w:rsidRDefault="00441D68" w:rsidP="00441D68">
      <w:pPr>
        <w:pStyle w:val="Odstavecseseznamem"/>
        <w:keepNext/>
        <w:keepLines/>
        <w:numPr>
          <w:ilvl w:val="0"/>
          <w:numId w:val="97"/>
        </w:numPr>
        <w:tabs>
          <w:tab w:val="left" w:pos="993"/>
        </w:tabs>
        <w:spacing w:before="120" w:after="0"/>
        <w:contextualSpacing w:val="0"/>
        <w:jc w:val="both"/>
        <w:outlineLvl w:val="0"/>
        <w:rPr>
          <w:rFonts w:asciiTheme="majorHAnsi" w:eastAsiaTheme="majorEastAsia" w:hAnsiTheme="majorHAnsi" w:cs="Arial"/>
          <w:b/>
          <w:bCs/>
          <w:vanish/>
          <w:color w:val="000000" w:themeColor="text1"/>
          <w:sz w:val="28"/>
          <w:szCs w:val="28"/>
        </w:rPr>
      </w:pPr>
      <w:bookmarkStart w:id="146" w:name="_Toc436995509"/>
      <w:bookmarkStart w:id="147" w:name="_Toc436995599"/>
      <w:bookmarkStart w:id="148" w:name="_Toc437238063"/>
      <w:bookmarkStart w:id="149" w:name="_Toc437442031"/>
      <w:bookmarkEnd w:id="146"/>
      <w:bookmarkEnd w:id="147"/>
      <w:bookmarkEnd w:id="148"/>
      <w:bookmarkEnd w:id="149"/>
    </w:p>
    <w:p w:rsidR="00441D68" w:rsidRPr="00441D68" w:rsidRDefault="00441D68" w:rsidP="00441D68">
      <w:pPr>
        <w:pStyle w:val="Odstavecseseznamem"/>
        <w:keepNext/>
        <w:keepLines/>
        <w:numPr>
          <w:ilvl w:val="0"/>
          <w:numId w:val="97"/>
        </w:numPr>
        <w:tabs>
          <w:tab w:val="left" w:pos="993"/>
        </w:tabs>
        <w:spacing w:before="120" w:after="0"/>
        <w:contextualSpacing w:val="0"/>
        <w:jc w:val="both"/>
        <w:outlineLvl w:val="0"/>
        <w:rPr>
          <w:rFonts w:asciiTheme="majorHAnsi" w:eastAsiaTheme="majorEastAsia" w:hAnsiTheme="majorHAnsi" w:cs="Arial"/>
          <w:b/>
          <w:bCs/>
          <w:vanish/>
          <w:color w:val="000000" w:themeColor="text1"/>
          <w:sz w:val="28"/>
          <w:szCs w:val="28"/>
        </w:rPr>
      </w:pPr>
      <w:bookmarkStart w:id="150" w:name="_Toc436995510"/>
      <w:bookmarkStart w:id="151" w:name="_Toc436995600"/>
      <w:bookmarkStart w:id="152" w:name="_Toc437238064"/>
      <w:bookmarkStart w:id="153" w:name="_Toc437442032"/>
      <w:bookmarkEnd w:id="150"/>
      <w:bookmarkEnd w:id="151"/>
      <w:bookmarkEnd w:id="152"/>
      <w:bookmarkEnd w:id="153"/>
    </w:p>
    <w:p w:rsidR="00441D68" w:rsidRPr="00441D68" w:rsidRDefault="00441D68" w:rsidP="00441D68">
      <w:pPr>
        <w:pStyle w:val="Odstavecseseznamem"/>
        <w:keepNext/>
        <w:keepLines/>
        <w:numPr>
          <w:ilvl w:val="0"/>
          <w:numId w:val="97"/>
        </w:numPr>
        <w:tabs>
          <w:tab w:val="left" w:pos="993"/>
        </w:tabs>
        <w:spacing w:before="120" w:after="0"/>
        <w:contextualSpacing w:val="0"/>
        <w:jc w:val="both"/>
        <w:outlineLvl w:val="0"/>
        <w:rPr>
          <w:rFonts w:asciiTheme="majorHAnsi" w:eastAsiaTheme="majorEastAsia" w:hAnsiTheme="majorHAnsi" w:cs="Arial"/>
          <w:b/>
          <w:bCs/>
          <w:vanish/>
          <w:color w:val="000000" w:themeColor="text1"/>
          <w:sz w:val="28"/>
          <w:szCs w:val="28"/>
        </w:rPr>
      </w:pPr>
      <w:bookmarkStart w:id="154" w:name="_Toc436995511"/>
      <w:bookmarkStart w:id="155" w:name="_Toc436995601"/>
      <w:bookmarkStart w:id="156" w:name="_Toc437238065"/>
      <w:bookmarkStart w:id="157" w:name="_Toc437442033"/>
      <w:bookmarkEnd w:id="154"/>
      <w:bookmarkEnd w:id="155"/>
      <w:bookmarkEnd w:id="156"/>
      <w:bookmarkEnd w:id="157"/>
    </w:p>
    <w:p w:rsidR="00C1777C" w:rsidRDefault="00C1777C" w:rsidP="00441D68">
      <w:pPr>
        <w:pStyle w:val="Pravidla11"/>
        <w:numPr>
          <w:ilvl w:val="1"/>
          <w:numId w:val="97"/>
        </w:numPr>
        <w:tabs>
          <w:tab w:val="left" w:pos="993"/>
        </w:tabs>
        <w:spacing w:before="120"/>
        <w:jc w:val="both"/>
      </w:pPr>
      <w:bookmarkStart w:id="158" w:name="_Toc437442034"/>
      <w:r w:rsidRPr="00003B86">
        <w:t>Z</w:t>
      </w:r>
      <w:bookmarkEnd w:id="137"/>
      <w:r>
        <w:t>jednodušená žádost o platbu</w:t>
      </w:r>
      <w:bookmarkEnd w:id="158"/>
    </w:p>
    <w:p w:rsidR="00C1777C" w:rsidRDefault="00C1777C" w:rsidP="00C65645">
      <w:pPr>
        <w:jc w:val="both"/>
        <w:rPr>
          <w:rFonts w:cs="Arial"/>
        </w:rPr>
      </w:pPr>
      <w:bookmarkStart w:id="159" w:name="_Toc432410175"/>
      <w:bookmarkStart w:id="160" w:name="_Toc435170233"/>
      <w:bookmarkStart w:id="161" w:name="_Toc435170427"/>
      <w:bookmarkStart w:id="162" w:name="_Toc435171089"/>
      <w:bookmarkStart w:id="163" w:name="_Toc435171132"/>
      <w:bookmarkStart w:id="164" w:name="_Toc435171174"/>
      <w:bookmarkStart w:id="165" w:name="_Toc435171214"/>
      <w:bookmarkStart w:id="166" w:name="_Toc435171253"/>
      <w:bookmarkStart w:id="167" w:name="_Toc435172389"/>
      <w:bookmarkStart w:id="168" w:name="_Toc435172506"/>
      <w:bookmarkStart w:id="169" w:name="_Toc435172539"/>
      <w:bookmarkStart w:id="170" w:name="_Toc432410176"/>
      <w:bookmarkStart w:id="171" w:name="_Toc435170234"/>
      <w:bookmarkStart w:id="172" w:name="_Toc435170428"/>
      <w:bookmarkStart w:id="173" w:name="_Toc435171090"/>
      <w:bookmarkStart w:id="174" w:name="_Toc435171133"/>
      <w:bookmarkStart w:id="175" w:name="_Toc435171175"/>
      <w:bookmarkStart w:id="176" w:name="_Toc435171215"/>
      <w:bookmarkStart w:id="177" w:name="_Toc435171254"/>
      <w:bookmarkStart w:id="178" w:name="_Toc435172390"/>
      <w:bookmarkStart w:id="179" w:name="_Toc435172507"/>
      <w:bookmarkStart w:id="180" w:name="_Toc435172540"/>
      <w:bookmarkStart w:id="181" w:name="_Toc432410177"/>
      <w:bookmarkStart w:id="182" w:name="_Toc435170235"/>
      <w:bookmarkStart w:id="183" w:name="_Toc435170429"/>
      <w:bookmarkStart w:id="184" w:name="_Toc435171091"/>
      <w:bookmarkStart w:id="185" w:name="_Toc435171134"/>
      <w:bookmarkStart w:id="186" w:name="_Toc435171176"/>
      <w:bookmarkStart w:id="187" w:name="_Toc435171216"/>
      <w:bookmarkStart w:id="188" w:name="_Toc435171255"/>
      <w:bookmarkStart w:id="189" w:name="_Toc435172391"/>
      <w:bookmarkStart w:id="190" w:name="_Toc435172508"/>
      <w:bookmarkStart w:id="191" w:name="_Toc435172541"/>
      <w:bookmarkStart w:id="192" w:name="_Toc432410178"/>
      <w:bookmarkStart w:id="193" w:name="_Toc435170236"/>
      <w:bookmarkStart w:id="194" w:name="_Toc435170430"/>
      <w:bookmarkStart w:id="195" w:name="_Toc435171092"/>
      <w:bookmarkStart w:id="196" w:name="_Toc435171135"/>
      <w:bookmarkStart w:id="197" w:name="_Toc435171177"/>
      <w:bookmarkStart w:id="198" w:name="_Toc435171217"/>
      <w:bookmarkStart w:id="199" w:name="_Toc435171256"/>
      <w:bookmarkStart w:id="200" w:name="_Toc435172392"/>
      <w:bookmarkStart w:id="201" w:name="_Toc435172509"/>
      <w:bookmarkStart w:id="202" w:name="_Toc435172542"/>
      <w:bookmarkStart w:id="203" w:name="_Toc432410179"/>
      <w:bookmarkStart w:id="204" w:name="_Toc435170237"/>
      <w:bookmarkStart w:id="205" w:name="_Toc435170431"/>
      <w:bookmarkStart w:id="206" w:name="_Toc435171093"/>
      <w:bookmarkStart w:id="207" w:name="_Toc435171136"/>
      <w:bookmarkStart w:id="208" w:name="_Toc435171178"/>
      <w:bookmarkStart w:id="209" w:name="_Toc435171218"/>
      <w:bookmarkStart w:id="210" w:name="_Toc435171257"/>
      <w:bookmarkStart w:id="211" w:name="_Toc435172393"/>
      <w:bookmarkStart w:id="212" w:name="_Toc435172510"/>
      <w:bookmarkStart w:id="213" w:name="_Toc435172543"/>
      <w:bookmarkStart w:id="214" w:name="_Toc432410180"/>
      <w:bookmarkStart w:id="215" w:name="_Toc435170238"/>
      <w:bookmarkStart w:id="216" w:name="_Toc435170432"/>
      <w:bookmarkStart w:id="217" w:name="_Toc435171094"/>
      <w:bookmarkStart w:id="218" w:name="_Toc435171137"/>
      <w:bookmarkStart w:id="219" w:name="_Toc435171179"/>
      <w:bookmarkStart w:id="220" w:name="_Toc435171219"/>
      <w:bookmarkStart w:id="221" w:name="_Toc435171258"/>
      <w:bookmarkStart w:id="222" w:name="_Toc435172394"/>
      <w:bookmarkStart w:id="223" w:name="_Toc435172511"/>
      <w:bookmarkStart w:id="224" w:name="_Toc435172544"/>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r w:rsidRPr="00CB13B8">
        <w:rPr>
          <w:rFonts w:cs="Arial"/>
        </w:rPr>
        <w:t>ZŽoP</w:t>
      </w:r>
      <w:r>
        <w:rPr>
          <w:rFonts w:cs="Arial"/>
        </w:rPr>
        <w:t xml:space="preserve"> příjemce podává s</w:t>
      </w:r>
      <w:r w:rsidRPr="00974993">
        <w:rPr>
          <w:rFonts w:cs="Arial"/>
        </w:rPr>
        <w:t>polu s Průběžnou/Závěrečnou ZoR projektu</w:t>
      </w:r>
      <w:r w:rsidRPr="00CB13B8">
        <w:rPr>
          <w:rFonts w:cs="Arial"/>
        </w:rPr>
        <w:t xml:space="preserve">. </w:t>
      </w:r>
      <w:r>
        <w:rPr>
          <w:rFonts w:cs="Arial"/>
        </w:rPr>
        <w:t>Pravidla předkládání</w:t>
      </w:r>
      <w:r w:rsidRPr="00CB13B8">
        <w:rPr>
          <w:rFonts w:cs="Arial"/>
        </w:rPr>
        <w:t xml:space="preserve"> </w:t>
      </w:r>
      <w:r>
        <w:rPr>
          <w:rFonts w:cs="Arial"/>
        </w:rPr>
        <w:t>ZŽoP</w:t>
      </w:r>
      <w:r w:rsidRPr="00CB13B8">
        <w:rPr>
          <w:rFonts w:cs="Arial"/>
        </w:rPr>
        <w:t xml:space="preserve"> </w:t>
      </w:r>
      <w:r>
        <w:rPr>
          <w:rFonts w:cs="Arial"/>
        </w:rPr>
        <w:t>jsou uvedena</w:t>
      </w:r>
      <w:r w:rsidRPr="00CB13B8">
        <w:rPr>
          <w:rFonts w:cs="Arial"/>
        </w:rPr>
        <w:t xml:space="preserve"> v kapitole 18.5 Obecných pravidel.</w:t>
      </w:r>
    </w:p>
    <w:p w:rsidR="00C1777C" w:rsidRDefault="00C1777C" w:rsidP="00C65645">
      <w:pPr>
        <w:jc w:val="both"/>
        <w:rPr>
          <w:rFonts w:cs="Arial"/>
        </w:rPr>
      </w:pPr>
      <w:r w:rsidRPr="00A317B6">
        <w:rPr>
          <w:rFonts w:cs="Arial"/>
        </w:rPr>
        <w:t>Po doložení poslední ZŽoP zjistí CRR konečnou výši celkových způsobilých výdajů projektu na hlavní a vedlejší aktivity projektu. Pokud není splněn limit výdajů na vedlejší aktivity projektu (maximálně 15 % z celkových způsobilých výdajů projektu), je krácena částka dotace do výše limitu.</w:t>
      </w:r>
    </w:p>
    <w:p w:rsidR="007927D6" w:rsidRPr="000C628F" w:rsidRDefault="007927D6" w:rsidP="007927D6">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Theme="majorHAnsi" w:eastAsiaTheme="minorHAnsi" w:hAnsiTheme="majorHAnsi" w:cs="Cambria,Bold"/>
          <w:b/>
          <w:bCs/>
          <w:lang w:eastAsia="en-US"/>
        </w:rPr>
      </w:pPr>
      <w:r w:rsidRPr="000C628F">
        <w:rPr>
          <w:rFonts w:asciiTheme="majorHAnsi" w:eastAsiaTheme="minorHAnsi" w:hAnsiTheme="majorHAnsi" w:cs="Cambria,Bold"/>
          <w:b/>
          <w:bCs/>
          <w:lang w:eastAsia="en-US"/>
        </w:rPr>
        <w:t>UPOZORNĚNÍ</w:t>
      </w:r>
    </w:p>
    <w:p w:rsidR="007927D6" w:rsidRDefault="007927D6" w:rsidP="007927D6">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ambria,Bold" w:eastAsiaTheme="minorHAnsi" w:hAnsi="Cambria,Bold" w:cs="Cambria,Bold"/>
          <w:b/>
          <w:bCs/>
          <w:lang w:eastAsia="en-US"/>
        </w:rPr>
      </w:pPr>
    </w:p>
    <w:p w:rsidR="007927D6" w:rsidRDefault="007927D6" w:rsidP="007927D6">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asciiTheme="majorHAnsi" w:hAnsiTheme="majorHAnsi" w:cs="Arial"/>
        </w:rPr>
      </w:pPr>
      <w:r>
        <w:rPr>
          <w:rFonts w:asciiTheme="majorHAnsi" w:hAnsiTheme="majorHAnsi" w:cs="Arial"/>
        </w:rPr>
        <w:t>Překročení limitu vede k porušení rozpočtové kázně a sankcím orgánu finanční správy. Doporučujeme, aby příjemce limity průběžně kontroloval.</w:t>
      </w:r>
    </w:p>
    <w:p w:rsidR="007927D6" w:rsidRDefault="007927D6" w:rsidP="007927D6">
      <w:pPr>
        <w:spacing w:after="120"/>
        <w:jc w:val="both"/>
      </w:pPr>
    </w:p>
    <w:p w:rsidR="007927D6" w:rsidRDefault="007927D6" w:rsidP="007927D6">
      <w:pPr>
        <w:jc w:val="both"/>
      </w:pPr>
      <w:r>
        <w:t>Podrobná pravidla předkládání ZŽoP jsou uvedena v kapitole 18.5 Obecných pravidel.</w:t>
      </w:r>
    </w:p>
    <w:p w:rsidR="00C1777C" w:rsidRDefault="00C1777C" w:rsidP="00C1777C">
      <w:pPr>
        <w:pStyle w:val="Pravidla11"/>
        <w:numPr>
          <w:ilvl w:val="1"/>
          <w:numId w:val="97"/>
        </w:numPr>
        <w:tabs>
          <w:tab w:val="left" w:pos="993"/>
        </w:tabs>
        <w:spacing w:before="120"/>
      </w:pPr>
      <w:bookmarkStart w:id="225" w:name="_Toc431376005"/>
      <w:bookmarkStart w:id="226" w:name="_Toc431376046"/>
      <w:bookmarkStart w:id="227" w:name="_Toc431376085"/>
      <w:bookmarkStart w:id="228" w:name="_Toc431376145"/>
      <w:bookmarkStart w:id="229" w:name="_Toc431376180"/>
      <w:bookmarkStart w:id="230" w:name="_Toc431376214"/>
      <w:bookmarkStart w:id="231" w:name="_Toc431376887"/>
      <w:bookmarkStart w:id="232" w:name="_Toc431377274"/>
      <w:bookmarkStart w:id="233" w:name="_Toc431792654"/>
      <w:bookmarkStart w:id="234" w:name="_Toc431802710"/>
      <w:bookmarkStart w:id="235" w:name="_Toc431826890"/>
      <w:bookmarkStart w:id="236" w:name="_Toc431830224"/>
      <w:bookmarkStart w:id="237" w:name="_Toc431830255"/>
      <w:bookmarkStart w:id="238" w:name="_Toc435704010"/>
      <w:bookmarkStart w:id="239" w:name="_Toc435997061"/>
      <w:bookmarkStart w:id="240" w:name="_Toc436037960"/>
      <w:bookmarkStart w:id="241" w:name="_Toc436054820"/>
      <w:bookmarkStart w:id="242" w:name="_Toc436054822"/>
      <w:bookmarkStart w:id="243" w:name="_Toc437442035"/>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r>
        <w:t>Účelové znaky</w:t>
      </w:r>
      <w:bookmarkEnd w:id="242"/>
      <w:bookmarkEnd w:id="243"/>
    </w:p>
    <w:p w:rsidR="00C1777C" w:rsidRDefault="00C1777C" w:rsidP="00C65645">
      <w:pPr>
        <w:jc w:val="both"/>
      </w:pPr>
      <w:r w:rsidRPr="00CE3B5D">
        <w:t>Kraje, jejich příspěvkové a jimi zřizované organizace, obce, jejich příspěvkové</w:t>
      </w:r>
      <w:r>
        <w:t xml:space="preserve"> organizace</w:t>
      </w:r>
      <w:r w:rsidRPr="00CE3B5D">
        <w:t>, svazky obcí, jimi zřizované organizace postupují v souladu s kap. 18.3 Obecných pravidel.</w:t>
      </w:r>
    </w:p>
    <w:p w:rsidR="00441D68" w:rsidRDefault="00441D68">
      <w:pPr>
        <w:spacing w:line="276" w:lineRule="auto"/>
      </w:pPr>
      <w:r>
        <w:br w:type="page"/>
      </w:r>
    </w:p>
    <w:p w:rsidR="00441D68" w:rsidRPr="001937B8" w:rsidRDefault="00441D68" w:rsidP="00441D68">
      <w:pPr>
        <w:pStyle w:val="Pravidla1"/>
        <w:pageBreakBefore/>
        <w:numPr>
          <w:ilvl w:val="0"/>
          <w:numId w:val="60"/>
        </w:numPr>
        <w:suppressAutoHyphens/>
        <w:ind w:left="360"/>
        <w:jc w:val="both"/>
      </w:pPr>
      <w:bookmarkStart w:id="244" w:name="_Toc437442036"/>
      <w:r>
        <w:lastRenderedPageBreak/>
        <w:t>Udržitelnost</w:t>
      </w:r>
      <w:bookmarkEnd w:id="244"/>
    </w:p>
    <w:p w:rsidR="00441D68" w:rsidRDefault="00441D68" w:rsidP="00441D68">
      <w:pPr>
        <w:tabs>
          <w:tab w:val="left" w:pos="284"/>
        </w:tabs>
        <w:jc w:val="both"/>
        <w:rPr>
          <w:rFonts w:asciiTheme="majorHAnsi" w:hAnsiTheme="majorHAnsi" w:cs="Arial"/>
        </w:rPr>
      </w:pPr>
    </w:p>
    <w:p w:rsidR="00441D68" w:rsidRDefault="00441D68" w:rsidP="00441D68">
      <w:pPr>
        <w:jc w:val="both"/>
      </w:pPr>
      <w:r>
        <w:t>Udržitelnost je doba, po kterou příjemce musí zachovat výstupy projektu v souladu s čl. 71 Obecného nařízení. K udržení výstupů je příjemce zavázán v Podmínkách Rozhodnutí a Podmínkách Stanovení výdajů, ve kterém je stanovená doba udržitelnosti a povinnosti příjemce.</w:t>
      </w:r>
    </w:p>
    <w:p w:rsidR="00441D68" w:rsidRDefault="00441D68" w:rsidP="00441D68">
      <w:pPr>
        <w:jc w:val="both"/>
      </w:pPr>
      <w:r>
        <w:t>Doba udržitelnosti je stanovená na pět let od provedení poslední platby příjemci ze strany ŘO IROP, tzn. od data nastavení centrálního stavu „Projekt finančně ukončen ze strany ŘO“ v MS2014+. U příjemců typu OSS a PO OSS bude stav nastaven po schválení závěrečné ŽoP ve 2. stupni. O zahájení doby udržitelnosti je příjemce informován CRR.</w:t>
      </w:r>
    </w:p>
    <w:p w:rsidR="00441D68" w:rsidRPr="000C628F" w:rsidRDefault="00441D68" w:rsidP="00C37E3A">
      <w:pPr>
        <w:pBdr>
          <w:top w:val="single" w:sz="4" w:space="1" w:color="auto"/>
          <w:left w:val="single" w:sz="4" w:space="4" w:color="auto"/>
          <w:right w:val="single" w:sz="4" w:space="4" w:color="auto"/>
        </w:pBdr>
        <w:tabs>
          <w:tab w:val="left" w:pos="284"/>
        </w:tabs>
        <w:jc w:val="both"/>
        <w:rPr>
          <w:rFonts w:asciiTheme="majorHAnsi" w:hAnsiTheme="majorHAnsi" w:cs="Arial"/>
          <w:b/>
        </w:rPr>
      </w:pPr>
      <w:r w:rsidRPr="000C628F">
        <w:rPr>
          <w:rFonts w:asciiTheme="majorHAnsi" w:hAnsiTheme="majorHAnsi" w:cs="Arial"/>
          <w:b/>
        </w:rPr>
        <w:t>UPOZORNĚNÍ</w:t>
      </w:r>
    </w:p>
    <w:p w:rsidR="00441D68" w:rsidRDefault="00441D68" w:rsidP="00C37E3A">
      <w:pPr>
        <w:pBdr>
          <w:top w:val="single" w:sz="4" w:space="1" w:color="auto"/>
          <w:left w:val="single" w:sz="4" w:space="4" w:color="auto"/>
          <w:right w:val="single" w:sz="4" w:space="4" w:color="auto"/>
        </w:pBdr>
        <w:spacing w:before="240"/>
        <w:jc w:val="both"/>
        <w:rPr>
          <w:rFonts w:cs="Arial"/>
        </w:rPr>
      </w:pPr>
      <w:r>
        <w:rPr>
          <w:rFonts w:cs="Arial"/>
        </w:rPr>
        <w:t>Povinnosti příjemce v době udržitelnosti jsou definovány v kap. 20 Obecných pravidel.</w:t>
      </w:r>
      <w:r w:rsidR="00366A0F">
        <w:rPr>
          <w:rFonts w:cs="Arial"/>
        </w:rPr>
        <w:t xml:space="preserve"> </w:t>
      </w:r>
    </w:p>
    <w:p w:rsidR="00366A0F" w:rsidRDefault="00366A0F" w:rsidP="00C37E3A">
      <w:pPr>
        <w:pBdr>
          <w:top w:val="single" w:sz="4" w:space="1" w:color="auto"/>
          <w:left w:val="single" w:sz="4" w:space="4" w:color="auto"/>
          <w:right w:val="single" w:sz="4" w:space="4" w:color="auto"/>
        </w:pBdr>
        <w:spacing w:before="240" w:after="0"/>
        <w:jc w:val="both"/>
        <w:rPr>
          <w:rFonts w:cs="Arial"/>
        </w:rPr>
      </w:pPr>
      <w:r>
        <w:rPr>
          <w:rFonts w:cs="Arial"/>
        </w:rPr>
        <w:t>Příjemce je v této výzvě také povinnen:</w:t>
      </w:r>
    </w:p>
    <w:p w:rsidR="009F5632" w:rsidRPr="00C37E3A" w:rsidRDefault="007A7422" w:rsidP="00C37E3A">
      <w:pPr>
        <w:pStyle w:val="Odstavecseseznamem"/>
        <w:numPr>
          <w:ilvl w:val="0"/>
          <w:numId w:val="103"/>
        </w:numPr>
        <w:pBdr>
          <w:left w:val="single" w:sz="4" w:space="23" w:color="auto"/>
          <w:bottom w:val="single" w:sz="4" w:space="1" w:color="auto"/>
          <w:right w:val="single" w:sz="4" w:space="4" w:color="auto"/>
        </w:pBdr>
        <w:spacing w:after="0"/>
        <w:jc w:val="both"/>
      </w:pPr>
      <w:r>
        <w:t>ř</w:t>
      </w:r>
      <w:r w:rsidR="00366A0F" w:rsidRPr="00C37E3A">
        <w:t>ádně uchovávat veškerou dokumentaci a účetní doklady související s realizací projektu</w:t>
      </w:r>
      <w:r>
        <w:t>,</w:t>
      </w:r>
    </w:p>
    <w:p w:rsidR="009F5632" w:rsidRDefault="009F5632" w:rsidP="00C37E3A">
      <w:pPr>
        <w:pStyle w:val="Odstavecseseznamem"/>
        <w:numPr>
          <w:ilvl w:val="0"/>
          <w:numId w:val="103"/>
        </w:numPr>
        <w:pBdr>
          <w:left w:val="single" w:sz="4" w:space="23" w:color="auto"/>
          <w:bottom w:val="single" w:sz="4" w:space="1" w:color="auto"/>
          <w:right w:val="single" w:sz="4" w:space="4" w:color="auto"/>
        </w:pBdr>
        <w:spacing w:after="0"/>
        <w:jc w:val="both"/>
      </w:pPr>
      <w:r w:rsidRPr="00D165C5">
        <w:t>veškerý pořízený majetek používat pouze k účelu projektu</w:t>
      </w:r>
      <w:r>
        <w:t>, ke kterému</w:t>
      </w:r>
      <w:r w:rsidRPr="00D165C5">
        <w:t xml:space="preserve"> se zavázal v žádosti o podporu,</w:t>
      </w:r>
    </w:p>
    <w:p w:rsidR="009F5632" w:rsidRDefault="009F5632" w:rsidP="00C37E3A">
      <w:pPr>
        <w:pStyle w:val="Odstavecseseznamem"/>
        <w:numPr>
          <w:ilvl w:val="0"/>
          <w:numId w:val="103"/>
        </w:numPr>
        <w:pBdr>
          <w:left w:val="single" w:sz="4" w:space="23" w:color="auto"/>
          <w:bottom w:val="single" w:sz="4" w:space="1" w:color="auto"/>
          <w:right w:val="single" w:sz="4" w:space="4" w:color="auto"/>
        </w:pBdr>
        <w:spacing w:after="0"/>
        <w:jc w:val="both"/>
      </w:pPr>
      <w:r>
        <w:t>užívat budovy, na které byla poskytnuta podpora, jako bytové domy</w:t>
      </w:r>
      <w:r w:rsidR="009272F1">
        <w:t>.</w:t>
      </w:r>
    </w:p>
    <w:p w:rsidR="00366A0F" w:rsidRPr="00366A0F" w:rsidRDefault="00366A0F" w:rsidP="009F5632">
      <w:pPr>
        <w:spacing w:before="240"/>
        <w:jc w:val="both"/>
        <w:rPr>
          <w:rFonts w:asciiTheme="majorHAnsi" w:eastAsiaTheme="majorEastAsia" w:hAnsiTheme="majorHAnsi" w:cstheme="majorBidi"/>
          <w:bCs/>
          <w:color w:val="000000" w:themeColor="text1"/>
        </w:rPr>
      </w:pPr>
    </w:p>
    <w:p w:rsidR="00441D68" w:rsidRDefault="00441D68">
      <w:pPr>
        <w:spacing w:line="276" w:lineRule="auto"/>
      </w:pPr>
    </w:p>
    <w:p w:rsidR="00286D68" w:rsidRDefault="00286D68" w:rsidP="00C65645"/>
    <w:p w:rsidR="00115FA3" w:rsidRDefault="00115FA3" w:rsidP="00F64B9F">
      <w:pPr>
        <w:pStyle w:val="Odstavecseseznamem"/>
        <w:jc w:val="both"/>
        <w:rPr>
          <w:rFonts w:asciiTheme="majorHAnsi" w:hAnsiTheme="majorHAnsi" w:cs="Arial"/>
        </w:rPr>
      </w:pPr>
    </w:p>
    <w:p w:rsidR="00115FA3" w:rsidRDefault="00115FA3" w:rsidP="00F64B9F">
      <w:pPr>
        <w:pStyle w:val="Odstavecseseznamem"/>
        <w:jc w:val="both"/>
        <w:rPr>
          <w:rFonts w:asciiTheme="majorHAnsi" w:hAnsiTheme="majorHAnsi" w:cs="Arial"/>
        </w:rPr>
      </w:pPr>
    </w:p>
    <w:p w:rsidR="00115FA3" w:rsidRDefault="00115FA3" w:rsidP="00F64B9F">
      <w:pPr>
        <w:pStyle w:val="Odstavecseseznamem"/>
        <w:jc w:val="both"/>
        <w:rPr>
          <w:rFonts w:asciiTheme="majorHAnsi" w:hAnsiTheme="majorHAnsi" w:cs="Arial"/>
        </w:rPr>
      </w:pPr>
    </w:p>
    <w:p w:rsidR="000C628F" w:rsidRDefault="000C628F">
      <w:pPr>
        <w:spacing w:line="276" w:lineRule="auto"/>
        <w:rPr>
          <w:rFonts w:asciiTheme="majorHAnsi" w:eastAsiaTheme="majorEastAsia" w:hAnsiTheme="majorHAnsi" w:cstheme="majorBidi"/>
          <w:b/>
          <w:bCs/>
          <w:color w:val="000000" w:themeColor="text1"/>
          <w:sz w:val="36"/>
          <w:szCs w:val="28"/>
        </w:rPr>
      </w:pPr>
    </w:p>
    <w:p w:rsidR="008926EF" w:rsidRDefault="008926EF" w:rsidP="007A438D">
      <w:pPr>
        <w:pStyle w:val="Odstavecseseznamem"/>
      </w:pPr>
    </w:p>
    <w:p w:rsidR="00FE3E84" w:rsidRPr="003E3F8E" w:rsidRDefault="00FE3E84" w:rsidP="00FE0B12">
      <w:pPr>
        <w:pStyle w:val="Odstavecseseznamem"/>
      </w:pPr>
    </w:p>
    <w:p w:rsidR="00D308FA" w:rsidRDefault="00D308FA" w:rsidP="00D308FA">
      <w:pPr>
        <w:pStyle w:val="Odstavecseseznamem"/>
        <w:jc w:val="both"/>
        <w:rPr>
          <w:rFonts w:asciiTheme="majorHAnsi" w:hAnsiTheme="majorHAnsi" w:cs="Arial"/>
        </w:rPr>
      </w:pPr>
    </w:p>
    <w:p w:rsidR="00441D68" w:rsidRDefault="00441D68" w:rsidP="00D308FA">
      <w:pPr>
        <w:pStyle w:val="Odstavecseseznamem"/>
        <w:jc w:val="both"/>
        <w:rPr>
          <w:rFonts w:asciiTheme="majorHAnsi" w:hAnsiTheme="majorHAnsi" w:cs="Arial"/>
        </w:rPr>
      </w:pPr>
    </w:p>
    <w:p w:rsidR="00441D68" w:rsidRDefault="00441D68" w:rsidP="00D308FA">
      <w:pPr>
        <w:pStyle w:val="Odstavecseseznamem"/>
        <w:jc w:val="both"/>
        <w:rPr>
          <w:rFonts w:asciiTheme="majorHAnsi" w:hAnsiTheme="majorHAnsi" w:cs="Arial"/>
        </w:rPr>
      </w:pPr>
    </w:p>
    <w:p w:rsidR="00441D68" w:rsidRDefault="00441D68" w:rsidP="00D308FA">
      <w:pPr>
        <w:pStyle w:val="Odstavecseseznamem"/>
        <w:jc w:val="both"/>
        <w:rPr>
          <w:rFonts w:asciiTheme="majorHAnsi" w:hAnsiTheme="majorHAnsi" w:cs="Arial"/>
        </w:rPr>
      </w:pPr>
    </w:p>
    <w:p w:rsidR="00441D68" w:rsidRDefault="00441D68" w:rsidP="00D308FA">
      <w:pPr>
        <w:pStyle w:val="Odstavecseseznamem"/>
        <w:jc w:val="both"/>
        <w:rPr>
          <w:rFonts w:asciiTheme="majorHAnsi" w:hAnsiTheme="majorHAnsi" w:cs="Arial"/>
        </w:rPr>
      </w:pPr>
    </w:p>
    <w:p w:rsidR="00441D68" w:rsidRPr="00892E28" w:rsidRDefault="00441D68" w:rsidP="00C65645">
      <w:pPr>
        <w:pStyle w:val="Pravidla1"/>
        <w:pageBreakBefore/>
        <w:numPr>
          <w:ilvl w:val="0"/>
          <w:numId w:val="60"/>
        </w:numPr>
        <w:suppressAutoHyphens/>
        <w:ind w:left="360"/>
        <w:jc w:val="both"/>
      </w:pPr>
      <w:bookmarkStart w:id="245" w:name="_Toc436995515"/>
      <w:bookmarkStart w:id="246" w:name="_Toc436995605"/>
      <w:bookmarkStart w:id="247" w:name="_Toc436995516"/>
      <w:bookmarkStart w:id="248" w:name="_Toc436995606"/>
      <w:bookmarkStart w:id="249" w:name="_Toc436995517"/>
      <w:bookmarkStart w:id="250" w:name="_Toc436995607"/>
      <w:bookmarkStart w:id="251" w:name="_Toc437442037"/>
      <w:bookmarkEnd w:id="245"/>
      <w:bookmarkEnd w:id="246"/>
      <w:bookmarkEnd w:id="247"/>
      <w:bookmarkEnd w:id="248"/>
      <w:bookmarkEnd w:id="249"/>
      <w:bookmarkEnd w:id="250"/>
      <w:r>
        <w:lastRenderedPageBreak/>
        <w:t>S</w:t>
      </w:r>
      <w:r w:rsidRPr="00892E28">
        <w:t>eznam zkratek</w:t>
      </w:r>
      <w:bookmarkEnd w:id="251"/>
    </w:p>
    <w:p w:rsidR="00441D68" w:rsidRDefault="00441D68" w:rsidP="00441D68">
      <w:pPr>
        <w:pStyle w:val="Odstavecseseznamem"/>
        <w:jc w:val="both"/>
        <w:rPr>
          <w:rFonts w:asciiTheme="majorHAnsi" w:hAnsiTheme="majorHAnsi" w:cs="Arial"/>
        </w:rPr>
      </w:pPr>
    </w:p>
    <w:p w:rsidR="00441D68" w:rsidRPr="00826A9B" w:rsidRDefault="00441D68" w:rsidP="00441D68">
      <w:pPr>
        <w:pStyle w:val="Odstavecseseznamem"/>
        <w:ind w:left="426"/>
        <w:rPr>
          <w:rFonts w:asciiTheme="majorHAnsi" w:hAnsiTheme="majorHAnsi" w:cs="Arial"/>
        </w:rPr>
      </w:pPr>
      <w:r w:rsidRPr="00826A9B">
        <w:rPr>
          <w:rFonts w:asciiTheme="majorHAnsi" w:hAnsiTheme="majorHAnsi" w:cs="Arial"/>
        </w:rPr>
        <w:t>CBA</w:t>
      </w:r>
      <w:r w:rsidRPr="00826A9B">
        <w:rPr>
          <w:rFonts w:asciiTheme="majorHAnsi" w:hAnsiTheme="majorHAnsi" w:cs="Arial"/>
        </w:rPr>
        <w:tab/>
      </w:r>
      <w:r w:rsidRPr="00826A9B">
        <w:rPr>
          <w:rFonts w:asciiTheme="majorHAnsi" w:hAnsiTheme="majorHAnsi" w:cs="Arial"/>
        </w:rPr>
        <w:tab/>
      </w:r>
      <w:r w:rsidRPr="00826A9B">
        <w:rPr>
          <w:rFonts w:asciiTheme="majorHAnsi" w:hAnsiTheme="majorHAnsi" w:cs="Arial"/>
        </w:rPr>
        <w:tab/>
        <w:t>Cost–Benefit Analysis (Analýza nákladů a přínosů)</w:t>
      </w:r>
    </w:p>
    <w:p w:rsidR="00441D68" w:rsidRPr="00C65645" w:rsidRDefault="00441D68" w:rsidP="00441D68">
      <w:pPr>
        <w:pStyle w:val="Odstavecseseznamem"/>
        <w:ind w:left="426"/>
        <w:jc w:val="both"/>
        <w:rPr>
          <w:rFonts w:asciiTheme="majorHAnsi" w:hAnsiTheme="majorHAnsi"/>
        </w:rPr>
      </w:pPr>
      <w:r w:rsidRPr="00826A9B">
        <w:rPr>
          <w:rFonts w:asciiTheme="majorHAnsi" w:hAnsiTheme="majorHAnsi" w:cs="Arial"/>
        </w:rPr>
        <w:t>CRR</w:t>
      </w:r>
      <w:r w:rsidRPr="00826A9B">
        <w:rPr>
          <w:rFonts w:asciiTheme="majorHAnsi" w:hAnsiTheme="majorHAnsi" w:cs="Arial"/>
        </w:rPr>
        <w:tab/>
      </w:r>
      <w:r w:rsidRPr="00826A9B">
        <w:rPr>
          <w:rFonts w:asciiTheme="majorHAnsi" w:hAnsiTheme="majorHAnsi" w:cs="Arial"/>
        </w:rPr>
        <w:tab/>
      </w:r>
      <w:r w:rsidRPr="00826A9B">
        <w:rPr>
          <w:rFonts w:asciiTheme="majorHAnsi" w:hAnsiTheme="majorHAnsi" w:cs="Arial"/>
        </w:rPr>
        <w:tab/>
        <w:t>Centrum pro regionální rozvoj České republiky</w:t>
      </w:r>
    </w:p>
    <w:p w:rsidR="00826A9B" w:rsidRPr="00826A9B" w:rsidRDefault="00826A9B" w:rsidP="00441D68">
      <w:pPr>
        <w:pStyle w:val="Odstavecseseznamem"/>
        <w:ind w:left="426"/>
        <w:jc w:val="both"/>
        <w:rPr>
          <w:rFonts w:asciiTheme="majorHAnsi" w:hAnsiTheme="majorHAnsi" w:cs="Arial"/>
        </w:rPr>
      </w:pPr>
      <w:r w:rsidRPr="00826A9B">
        <w:rPr>
          <w:rFonts w:asciiTheme="majorHAnsi" w:hAnsiTheme="majorHAnsi" w:cs="Arial"/>
        </w:rPr>
        <w:t>ČSN</w:t>
      </w:r>
      <w:r w:rsidRPr="00826A9B">
        <w:rPr>
          <w:rFonts w:asciiTheme="majorHAnsi" w:hAnsiTheme="majorHAnsi" w:cs="Arial"/>
        </w:rPr>
        <w:tab/>
      </w:r>
      <w:r w:rsidRPr="00826A9B">
        <w:rPr>
          <w:rFonts w:asciiTheme="majorHAnsi" w:hAnsiTheme="majorHAnsi" w:cs="Arial"/>
        </w:rPr>
        <w:tab/>
      </w:r>
      <w:r w:rsidRPr="00826A9B">
        <w:rPr>
          <w:rFonts w:asciiTheme="majorHAnsi" w:hAnsiTheme="majorHAnsi" w:cs="Arial"/>
        </w:rPr>
        <w:tab/>
        <w:t>České technické normy</w:t>
      </w:r>
    </w:p>
    <w:p w:rsidR="00441D68" w:rsidRPr="00826A9B" w:rsidRDefault="00441D68" w:rsidP="00441D68">
      <w:pPr>
        <w:pStyle w:val="Odstavecseseznamem"/>
        <w:ind w:left="426"/>
        <w:jc w:val="both"/>
        <w:rPr>
          <w:rFonts w:asciiTheme="majorHAnsi" w:hAnsiTheme="majorHAnsi" w:cs="Arial"/>
        </w:rPr>
      </w:pPr>
      <w:r w:rsidRPr="00826A9B">
        <w:rPr>
          <w:rFonts w:asciiTheme="majorHAnsi" w:hAnsiTheme="majorHAnsi" w:cs="Arial"/>
        </w:rPr>
        <w:t>DPH</w:t>
      </w:r>
      <w:r w:rsidRPr="00826A9B">
        <w:rPr>
          <w:rFonts w:asciiTheme="majorHAnsi" w:hAnsiTheme="majorHAnsi" w:cs="Arial"/>
        </w:rPr>
        <w:tab/>
      </w:r>
      <w:r w:rsidRPr="00826A9B">
        <w:rPr>
          <w:rFonts w:asciiTheme="majorHAnsi" w:hAnsiTheme="majorHAnsi" w:cs="Arial"/>
        </w:rPr>
        <w:tab/>
      </w:r>
      <w:r w:rsidRPr="00826A9B">
        <w:rPr>
          <w:rFonts w:asciiTheme="majorHAnsi" w:hAnsiTheme="majorHAnsi" w:cs="Arial"/>
        </w:rPr>
        <w:tab/>
        <w:t>Daň z přidané hodnoty</w:t>
      </w:r>
    </w:p>
    <w:p w:rsidR="00441D68" w:rsidRPr="00826A9B" w:rsidRDefault="00441D68" w:rsidP="00441D68">
      <w:pPr>
        <w:pStyle w:val="Odstavecseseznamem"/>
        <w:ind w:left="426"/>
        <w:rPr>
          <w:rFonts w:asciiTheme="majorHAnsi" w:hAnsiTheme="majorHAnsi" w:cs="Arial"/>
        </w:rPr>
      </w:pPr>
      <w:r w:rsidRPr="00826A9B">
        <w:rPr>
          <w:rFonts w:asciiTheme="majorHAnsi" w:hAnsiTheme="majorHAnsi" w:cs="Arial"/>
        </w:rPr>
        <w:t>EFRR</w:t>
      </w:r>
      <w:r w:rsidRPr="00826A9B">
        <w:rPr>
          <w:rFonts w:asciiTheme="majorHAnsi" w:hAnsiTheme="majorHAnsi" w:cs="Arial"/>
        </w:rPr>
        <w:tab/>
      </w:r>
      <w:r w:rsidRPr="00826A9B">
        <w:rPr>
          <w:rFonts w:asciiTheme="majorHAnsi" w:hAnsiTheme="majorHAnsi" w:cs="Arial"/>
        </w:rPr>
        <w:tab/>
      </w:r>
      <w:r w:rsidRPr="00826A9B">
        <w:rPr>
          <w:rFonts w:asciiTheme="majorHAnsi" w:hAnsiTheme="majorHAnsi" w:cs="Arial"/>
        </w:rPr>
        <w:tab/>
        <w:t>Evropský fond pro regionální rozvoj</w:t>
      </w:r>
    </w:p>
    <w:p w:rsidR="00441D68" w:rsidRPr="00826A9B" w:rsidRDefault="00441D68" w:rsidP="00441D68">
      <w:pPr>
        <w:pStyle w:val="Odstavecseseznamem"/>
        <w:ind w:left="426"/>
        <w:jc w:val="both"/>
        <w:rPr>
          <w:rFonts w:asciiTheme="majorHAnsi" w:hAnsiTheme="majorHAnsi" w:cs="Arial"/>
        </w:rPr>
      </w:pPr>
      <w:r w:rsidRPr="00826A9B">
        <w:rPr>
          <w:rFonts w:asciiTheme="majorHAnsi" w:hAnsiTheme="majorHAnsi" w:cs="Arial"/>
        </w:rPr>
        <w:t>EU</w:t>
      </w:r>
      <w:r w:rsidRPr="00826A9B">
        <w:rPr>
          <w:rFonts w:asciiTheme="majorHAnsi" w:hAnsiTheme="majorHAnsi" w:cs="Arial"/>
        </w:rPr>
        <w:tab/>
      </w:r>
      <w:r w:rsidRPr="00826A9B">
        <w:rPr>
          <w:rFonts w:asciiTheme="majorHAnsi" w:hAnsiTheme="majorHAnsi" w:cs="Arial"/>
        </w:rPr>
        <w:tab/>
      </w:r>
      <w:r w:rsidRPr="00826A9B">
        <w:rPr>
          <w:rFonts w:asciiTheme="majorHAnsi" w:hAnsiTheme="majorHAnsi" w:cs="Arial"/>
        </w:rPr>
        <w:tab/>
        <w:t>Evropská unie</w:t>
      </w:r>
    </w:p>
    <w:p w:rsidR="00441D68" w:rsidRPr="00826A9B" w:rsidRDefault="00441D68" w:rsidP="00441D68">
      <w:pPr>
        <w:pStyle w:val="Odstavecseseznamem"/>
        <w:ind w:left="426"/>
        <w:jc w:val="both"/>
        <w:rPr>
          <w:rFonts w:asciiTheme="majorHAnsi" w:hAnsiTheme="majorHAnsi" w:cs="Arial"/>
        </w:rPr>
      </w:pPr>
      <w:r w:rsidRPr="00826A9B">
        <w:rPr>
          <w:rFonts w:asciiTheme="majorHAnsi" w:hAnsiTheme="majorHAnsi" w:cs="Arial"/>
        </w:rPr>
        <w:t>IROP</w:t>
      </w:r>
      <w:r w:rsidRPr="00826A9B">
        <w:rPr>
          <w:rFonts w:asciiTheme="majorHAnsi" w:hAnsiTheme="majorHAnsi" w:cs="Arial"/>
        </w:rPr>
        <w:tab/>
      </w:r>
      <w:r w:rsidRPr="00826A9B">
        <w:rPr>
          <w:rFonts w:asciiTheme="majorHAnsi" w:hAnsiTheme="majorHAnsi" w:cs="Arial"/>
        </w:rPr>
        <w:tab/>
      </w:r>
      <w:r w:rsidRPr="00826A9B">
        <w:rPr>
          <w:rFonts w:asciiTheme="majorHAnsi" w:hAnsiTheme="majorHAnsi" w:cs="Arial"/>
        </w:rPr>
        <w:tab/>
        <w:t>Integrovaný regionální operační program</w:t>
      </w:r>
    </w:p>
    <w:p w:rsidR="00441D68" w:rsidRPr="00826A9B" w:rsidRDefault="00441D68" w:rsidP="00441D68">
      <w:pPr>
        <w:pStyle w:val="Odstavecseseznamem"/>
        <w:ind w:left="2127" w:hanging="1701"/>
        <w:jc w:val="both"/>
        <w:rPr>
          <w:rFonts w:asciiTheme="majorHAnsi" w:hAnsiTheme="majorHAnsi" w:cs="Arial"/>
        </w:rPr>
      </w:pPr>
      <w:r w:rsidRPr="00826A9B">
        <w:rPr>
          <w:rFonts w:asciiTheme="majorHAnsi" w:hAnsiTheme="majorHAnsi" w:cs="Arial"/>
        </w:rPr>
        <w:t>MS2014+</w:t>
      </w:r>
      <w:r w:rsidRPr="00826A9B">
        <w:rPr>
          <w:rFonts w:asciiTheme="majorHAnsi" w:hAnsiTheme="majorHAnsi" w:cs="Arial"/>
        </w:rPr>
        <w:tab/>
      </w:r>
      <w:r w:rsidRPr="00826A9B">
        <w:rPr>
          <w:rFonts w:asciiTheme="majorHAnsi" w:hAnsiTheme="majorHAnsi" w:cs="Arial"/>
        </w:rPr>
        <w:tab/>
        <w:t>Informační systém pro přípravu a podání žádosti o podporu</w:t>
      </w:r>
    </w:p>
    <w:p w:rsidR="00441D68" w:rsidRPr="00826A9B" w:rsidRDefault="00441D68" w:rsidP="00441D68">
      <w:pPr>
        <w:pStyle w:val="Odstavecseseznamem"/>
        <w:ind w:left="426"/>
        <w:jc w:val="both"/>
        <w:rPr>
          <w:rFonts w:asciiTheme="majorHAnsi" w:hAnsiTheme="majorHAnsi" w:cs="Arial"/>
        </w:rPr>
      </w:pPr>
      <w:r w:rsidRPr="00826A9B">
        <w:rPr>
          <w:rFonts w:asciiTheme="majorHAnsi" w:hAnsiTheme="majorHAnsi" w:cs="Arial"/>
        </w:rPr>
        <w:t>OP</w:t>
      </w:r>
      <w:r w:rsidRPr="00826A9B">
        <w:rPr>
          <w:rFonts w:asciiTheme="majorHAnsi" w:hAnsiTheme="majorHAnsi" w:cs="Arial"/>
        </w:rPr>
        <w:tab/>
      </w:r>
      <w:r w:rsidRPr="00826A9B">
        <w:rPr>
          <w:rFonts w:asciiTheme="majorHAnsi" w:hAnsiTheme="majorHAnsi" w:cs="Arial"/>
        </w:rPr>
        <w:tab/>
      </w:r>
      <w:r w:rsidRPr="00826A9B">
        <w:rPr>
          <w:rFonts w:asciiTheme="majorHAnsi" w:hAnsiTheme="majorHAnsi" w:cs="Arial"/>
        </w:rPr>
        <w:tab/>
        <w:t>Operační program</w:t>
      </w:r>
    </w:p>
    <w:p w:rsidR="00441D68" w:rsidRPr="00826A9B" w:rsidRDefault="00441D68" w:rsidP="00441D68">
      <w:pPr>
        <w:pStyle w:val="Odstavecseseznamem"/>
        <w:ind w:left="426"/>
        <w:rPr>
          <w:rFonts w:asciiTheme="majorHAnsi" w:hAnsiTheme="majorHAnsi" w:cs="Arial"/>
        </w:rPr>
      </w:pPr>
      <w:r w:rsidRPr="00826A9B">
        <w:rPr>
          <w:rFonts w:asciiTheme="majorHAnsi" w:hAnsiTheme="majorHAnsi" w:cs="Arial"/>
        </w:rPr>
        <w:t>OSS</w:t>
      </w:r>
      <w:r w:rsidRPr="00826A9B">
        <w:rPr>
          <w:rFonts w:asciiTheme="majorHAnsi" w:hAnsiTheme="majorHAnsi" w:cs="Arial"/>
        </w:rPr>
        <w:tab/>
      </w:r>
      <w:r w:rsidRPr="00826A9B">
        <w:rPr>
          <w:rFonts w:asciiTheme="majorHAnsi" w:hAnsiTheme="majorHAnsi" w:cs="Arial"/>
        </w:rPr>
        <w:tab/>
      </w:r>
      <w:r w:rsidRPr="00826A9B">
        <w:rPr>
          <w:rFonts w:asciiTheme="majorHAnsi" w:hAnsiTheme="majorHAnsi" w:cs="Arial"/>
        </w:rPr>
        <w:tab/>
        <w:t>Organizační složka státu</w:t>
      </w:r>
    </w:p>
    <w:p w:rsidR="00441D68" w:rsidRPr="00826A9B" w:rsidRDefault="00441D68" w:rsidP="00441D68">
      <w:pPr>
        <w:pStyle w:val="Odstavecseseznamem"/>
        <w:ind w:left="426"/>
        <w:rPr>
          <w:rFonts w:asciiTheme="majorHAnsi" w:hAnsiTheme="majorHAnsi" w:cs="Arial"/>
        </w:rPr>
      </w:pPr>
      <w:r w:rsidRPr="00826A9B">
        <w:rPr>
          <w:rFonts w:asciiTheme="majorHAnsi" w:hAnsiTheme="majorHAnsi" w:cs="Arial"/>
        </w:rPr>
        <w:t>PO OSS</w:t>
      </w:r>
      <w:r w:rsidRPr="00826A9B">
        <w:rPr>
          <w:rFonts w:asciiTheme="majorHAnsi" w:hAnsiTheme="majorHAnsi" w:cs="Arial"/>
        </w:rPr>
        <w:tab/>
      </w:r>
      <w:r w:rsidRPr="00826A9B">
        <w:rPr>
          <w:rFonts w:asciiTheme="majorHAnsi" w:hAnsiTheme="majorHAnsi" w:cs="Arial"/>
        </w:rPr>
        <w:tab/>
      </w:r>
      <w:r w:rsidRPr="00826A9B">
        <w:rPr>
          <w:rFonts w:asciiTheme="majorHAnsi" w:hAnsiTheme="majorHAnsi" w:cs="Arial"/>
        </w:rPr>
        <w:tab/>
        <w:t>Příspěvková organizace organizační složky státu</w:t>
      </w:r>
    </w:p>
    <w:p w:rsidR="00441D68" w:rsidRPr="00826A9B" w:rsidRDefault="00441D68" w:rsidP="00441D68">
      <w:pPr>
        <w:pStyle w:val="Odstavecseseznamem"/>
        <w:ind w:left="426"/>
        <w:jc w:val="both"/>
        <w:rPr>
          <w:rFonts w:asciiTheme="majorHAnsi" w:hAnsiTheme="majorHAnsi" w:cs="Arial"/>
        </w:rPr>
      </w:pPr>
      <w:r w:rsidRPr="00826A9B">
        <w:rPr>
          <w:rFonts w:asciiTheme="majorHAnsi" w:hAnsiTheme="majorHAnsi" w:cs="Arial"/>
        </w:rPr>
        <w:t>ŘO</w:t>
      </w:r>
      <w:r w:rsidRPr="00826A9B">
        <w:rPr>
          <w:rFonts w:asciiTheme="majorHAnsi" w:hAnsiTheme="majorHAnsi" w:cs="Arial"/>
        </w:rPr>
        <w:tab/>
      </w:r>
      <w:r w:rsidRPr="00826A9B">
        <w:rPr>
          <w:rFonts w:asciiTheme="majorHAnsi" w:hAnsiTheme="majorHAnsi" w:cs="Arial"/>
        </w:rPr>
        <w:tab/>
      </w:r>
      <w:r w:rsidRPr="00826A9B">
        <w:rPr>
          <w:rFonts w:asciiTheme="majorHAnsi" w:hAnsiTheme="majorHAnsi" w:cs="Arial"/>
        </w:rPr>
        <w:tab/>
        <w:t>Řídicí orgán</w:t>
      </w:r>
    </w:p>
    <w:p w:rsidR="00441D68" w:rsidRPr="00C65645" w:rsidRDefault="00826A9B" w:rsidP="00441D68">
      <w:pPr>
        <w:pStyle w:val="Odstavecseseznamem"/>
        <w:ind w:left="426"/>
        <w:jc w:val="both"/>
        <w:rPr>
          <w:rFonts w:asciiTheme="majorHAnsi" w:hAnsiTheme="majorHAnsi"/>
        </w:rPr>
      </w:pPr>
      <w:r w:rsidRPr="00C65645">
        <w:rPr>
          <w:rFonts w:asciiTheme="majorHAnsi" w:hAnsiTheme="majorHAnsi"/>
        </w:rPr>
        <w:t>SVJ</w:t>
      </w:r>
      <w:r>
        <w:rPr>
          <w:rFonts w:asciiTheme="majorHAnsi" w:hAnsiTheme="majorHAnsi"/>
        </w:rPr>
        <w:tab/>
      </w:r>
      <w:r>
        <w:rPr>
          <w:rFonts w:asciiTheme="majorHAnsi" w:hAnsiTheme="majorHAnsi"/>
        </w:rPr>
        <w:tab/>
      </w:r>
      <w:r>
        <w:rPr>
          <w:rFonts w:asciiTheme="majorHAnsi" w:hAnsiTheme="majorHAnsi"/>
        </w:rPr>
        <w:tab/>
        <w:t>Společenství vlastníků bytových jednotek</w:t>
      </w:r>
    </w:p>
    <w:p w:rsidR="00441D68" w:rsidRPr="00826A9B" w:rsidRDefault="00441D68" w:rsidP="00441D68">
      <w:pPr>
        <w:pStyle w:val="Odstavecseseznamem"/>
        <w:ind w:left="426"/>
        <w:jc w:val="both"/>
        <w:rPr>
          <w:rFonts w:asciiTheme="majorHAnsi" w:hAnsiTheme="majorHAnsi" w:cs="Arial"/>
        </w:rPr>
      </w:pPr>
      <w:r w:rsidRPr="00826A9B">
        <w:rPr>
          <w:rFonts w:asciiTheme="majorHAnsi" w:hAnsiTheme="majorHAnsi" w:cs="Arial"/>
        </w:rPr>
        <w:t>ZoR projektu</w:t>
      </w:r>
      <w:r w:rsidRPr="00826A9B">
        <w:rPr>
          <w:rFonts w:asciiTheme="majorHAnsi" w:hAnsiTheme="majorHAnsi" w:cs="Arial"/>
        </w:rPr>
        <w:tab/>
      </w:r>
      <w:r w:rsidRPr="00826A9B">
        <w:rPr>
          <w:rFonts w:asciiTheme="majorHAnsi" w:hAnsiTheme="majorHAnsi" w:cs="Arial"/>
        </w:rPr>
        <w:tab/>
        <w:t>Zpráva o realizaci projektu</w:t>
      </w:r>
    </w:p>
    <w:p w:rsidR="00441D68" w:rsidRPr="00826A9B" w:rsidRDefault="00441D68" w:rsidP="00441D68">
      <w:pPr>
        <w:pStyle w:val="Odstavecseseznamem"/>
        <w:ind w:left="426"/>
        <w:jc w:val="both"/>
        <w:rPr>
          <w:rFonts w:asciiTheme="majorHAnsi" w:hAnsiTheme="majorHAnsi" w:cs="Arial"/>
        </w:rPr>
      </w:pPr>
      <w:r w:rsidRPr="00826A9B">
        <w:rPr>
          <w:rFonts w:asciiTheme="majorHAnsi" w:hAnsiTheme="majorHAnsi" w:cs="Arial"/>
        </w:rPr>
        <w:t>ZoU projektu</w:t>
      </w:r>
      <w:r w:rsidRPr="00826A9B">
        <w:rPr>
          <w:rFonts w:asciiTheme="majorHAnsi" w:hAnsiTheme="majorHAnsi" w:cs="Arial"/>
        </w:rPr>
        <w:tab/>
      </w:r>
      <w:r w:rsidRPr="00826A9B">
        <w:rPr>
          <w:rFonts w:asciiTheme="majorHAnsi" w:hAnsiTheme="majorHAnsi" w:cs="Arial"/>
        </w:rPr>
        <w:tab/>
        <w:t>Zpráva o udržitelnosti projektu</w:t>
      </w:r>
    </w:p>
    <w:p w:rsidR="00441D68" w:rsidRPr="00826A9B" w:rsidRDefault="00441D68" w:rsidP="00441D68">
      <w:pPr>
        <w:pStyle w:val="Odstavecseseznamem"/>
        <w:ind w:left="426"/>
        <w:jc w:val="both"/>
        <w:rPr>
          <w:rFonts w:asciiTheme="majorHAnsi" w:hAnsiTheme="majorHAnsi" w:cs="Arial"/>
        </w:rPr>
      </w:pPr>
      <w:r w:rsidRPr="00826A9B">
        <w:rPr>
          <w:rFonts w:asciiTheme="majorHAnsi" w:hAnsiTheme="majorHAnsi" w:cs="Arial"/>
        </w:rPr>
        <w:t>ZŽoP</w:t>
      </w:r>
      <w:r w:rsidRPr="00826A9B">
        <w:rPr>
          <w:rFonts w:asciiTheme="majorHAnsi" w:hAnsiTheme="majorHAnsi" w:cs="Arial"/>
        </w:rPr>
        <w:tab/>
      </w:r>
      <w:r w:rsidRPr="00826A9B">
        <w:rPr>
          <w:rFonts w:asciiTheme="majorHAnsi" w:hAnsiTheme="majorHAnsi" w:cs="Arial"/>
        </w:rPr>
        <w:tab/>
      </w:r>
      <w:r w:rsidRPr="00826A9B">
        <w:rPr>
          <w:rFonts w:asciiTheme="majorHAnsi" w:hAnsiTheme="majorHAnsi" w:cs="Arial"/>
        </w:rPr>
        <w:tab/>
        <w:t>Zjednodušená žádost o platbu</w:t>
      </w:r>
    </w:p>
    <w:p w:rsidR="00441D68" w:rsidRPr="00826A9B" w:rsidRDefault="00441D68" w:rsidP="00441D68">
      <w:pPr>
        <w:pStyle w:val="Odstavecseseznamem"/>
        <w:ind w:left="426"/>
        <w:jc w:val="both"/>
        <w:rPr>
          <w:rFonts w:asciiTheme="majorHAnsi" w:hAnsiTheme="majorHAnsi" w:cs="Arial"/>
        </w:rPr>
      </w:pPr>
      <w:r w:rsidRPr="00826A9B">
        <w:rPr>
          <w:rFonts w:asciiTheme="majorHAnsi" w:hAnsiTheme="majorHAnsi" w:cs="Arial"/>
        </w:rPr>
        <w:t>ŽoZ</w:t>
      </w:r>
      <w:r w:rsidRPr="00826A9B">
        <w:rPr>
          <w:rFonts w:asciiTheme="majorHAnsi" w:hAnsiTheme="majorHAnsi" w:cs="Arial"/>
        </w:rPr>
        <w:tab/>
      </w:r>
      <w:r w:rsidRPr="00826A9B">
        <w:rPr>
          <w:rFonts w:asciiTheme="majorHAnsi" w:hAnsiTheme="majorHAnsi" w:cs="Arial"/>
        </w:rPr>
        <w:tab/>
      </w:r>
      <w:r w:rsidRPr="00826A9B">
        <w:rPr>
          <w:rFonts w:asciiTheme="majorHAnsi" w:hAnsiTheme="majorHAnsi" w:cs="Arial"/>
        </w:rPr>
        <w:tab/>
        <w:t>Žádost o změnu</w:t>
      </w:r>
    </w:p>
    <w:p w:rsidR="00B57974" w:rsidRDefault="00B57974" w:rsidP="00FF27A1">
      <w:pPr>
        <w:rPr>
          <w:rFonts w:cs="Trivia Sans Book"/>
          <w:color w:val="000000"/>
        </w:rPr>
      </w:pPr>
    </w:p>
    <w:p w:rsidR="00767776" w:rsidRDefault="00767776" w:rsidP="00FF27A1">
      <w:pPr>
        <w:rPr>
          <w:rFonts w:cs="Trivia Sans Book"/>
          <w:color w:val="000000"/>
          <w:sz w:val="18"/>
          <w:szCs w:val="18"/>
        </w:rPr>
      </w:pPr>
    </w:p>
    <w:p w:rsidR="00ED07E0" w:rsidRPr="00761537" w:rsidRDefault="00ED07E0" w:rsidP="00ED07E0">
      <w:pPr>
        <w:pStyle w:val="Odstavecseseznamem"/>
        <w:tabs>
          <w:tab w:val="left" w:pos="284"/>
        </w:tabs>
        <w:jc w:val="both"/>
        <w:rPr>
          <w:rFonts w:asciiTheme="majorHAnsi" w:hAnsiTheme="majorHAnsi" w:cs="Arial"/>
        </w:rPr>
      </w:pPr>
    </w:p>
    <w:p w:rsidR="00761537" w:rsidRPr="00072FBA" w:rsidRDefault="00761537" w:rsidP="00072FBA">
      <w:pPr>
        <w:tabs>
          <w:tab w:val="left" w:pos="284"/>
        </w:tabs>
        <w:jc w:val="both"/>
        <w:rPr>
          <w:rFonts w:asciiTheme="majorHAnsi" w:hAnsiTheme="majorHAnsi" w:cs="Arial"/>
        </w:rPr>
      </w:pPr>
    </w:p>
    <w:p w:rsidR="00664985" w:rsidRDefault="00664985">
      <w:pPr>
        <w:spacing w:line="276" w:lineRule="auto"/>
        <w:rPr>
          <w:rFonts w:asciiTheme="majorHAnsi" w:hAnsiTheme="majorHAnsi" w:cs="Arial"/>
        </w:rPr>
      </w:pPr>
      <w:r>
        <w:rPr>
          <w:rFonts w:asciiTheme="majorHAnsi" w:hAnsiTheme="majorHAnsi" w:cs="Arial"/>
        </w:rPr>
        <w:br w:type="page"/>
      </w:r>
    </w:p>
    <w:p w:rsidR="00664985" w:rsidRDefault="00664985" w:rsidP="00C65645">
      <w:pPr>
        <w:pStyle w:val="Pravidla1"/>
        <w:pageBreakBefore/>
        <w:numPr>
          <w:ilvl w:val="0"/>
          <w:numId w:val="60"/>
        </w:numPr>
        <w:suppressAutoHyphens/>
        <w:ind w:left="360"/>
        <w:jc w:val="both"/>
      </w:pPr>
      <w:bookmarkStart w:id="252" w:name="_Toc432410185"/>
      <w:bookmarkStart w:id="253" w:name="_Toc436054825"/>
      <w:bookmarkStart w:id="254" w:name="_Toc437442038"/>
      <w:r w:rsidRPr="000F729D">
        <w:lastRenderedPageBreak/>
        <w:t>Právní a metodický rámec</w:t>
      </w:r>
      <w:bookmarkEnd w:id="252"/>
      <w:bookmarkEnd w:id="253"/>
      <w:bookmarkEnd w:id="254"/>
    </w:p>
    <w:p w:rsidR="006E1625" w:rsidRDefault="006E1625">
      <w:pPr>
        <w:tabs>
          <w:tab w:val="left" w:pos="284"/>
        </w:tabs>
        <w:jc w:val="both"/>
        <w:rPr>
          <w:rFonts w:asciiTheme="majorHAnsi" w:hAnsiTheme="majorHAnsi" w:cs="Arial"/>
        </w:rPr>
      </w:pPr>
    </w:p>
    <w:p w:rsidR="005D595D" w:rsidRDefault="0065301A" w:rsidP="00BB6BD0">
      <w:pPr>
        <w:pStyle w:val="Odstavecseseznamem"/>
        <w:numPr>
          <w:ilvl w:val="0"/>
          <w:numId w:val="104"/>
        </w:numPr>
        <w:ind w:left="714" w:hanging="357"/>
        <w:jc w:val="both"/>
      </w:pPr>
      <w:r>
        <w:t>Zákon č. 406/2000 Sb., o hospodaření energií</w:t>
      </w:r>
    </w:p>
    <w:p w:rsidR="0065301A" w:rsidRDefault="0065301A" w:rsidP="00BB6BD0">
      <w:pPr>
        <w:pStyle w:val="Odstavecseseznamem"/>
        <w:numPr>
          <w:ilvl w:val="0"/>
          <w:numId w:val="104"/>
        </w:numPr>
        <w:ind w:left="714" w:hanging="357"/>
        <w:jc w:val="both"/>
      </w:pPr>
      <w:r>
        <w:t>Vyhláška č. 78/2013 Sb., o energetické náročnosti budov</w:t>
      </w:r>
    </w:p>
    <w:p w:rsidR="00C37E3A" w:rsidRDefault="0065301A" w:rsidP="00BB6BD0">
      <w:pPr>
        <w:pStyle w:val="Odstavecseseznamem"/>
        <w:numPr>
          <w:ilvl w:val="0"/>
          <w:numId w:val="104"/>
        </w:numPr>
        <w:ind w:left="714" w:hanging="357"/>
        <w:jc w:val="both"/>
      </w:pPr>
      <w:r>
        <w:t>Směrnice Evropského parlamentu a Rady 2009/125/ES ze dne 21. října 2009</w:t>
      </w:r>
      <w:r w:rsidR="00C37E3A">
        <w:t>,</w:t>
      </w:r>
    </w:p>
    <w:p w:rsidR="0065301A" w:rsidRDefault="0065301A" w:rsidP="00BB6BD0">
      <w:pPr>
        <w:pStyle w:val="Odstavecseseznamem"/>
        <w:ind w:left="714"/>
        <w:jc w:val="both"/>
      </w:pPr>
      <w:r>
        <w:t xml:space="preserve"> o stanovení rámce pro určení požadavků na ekodesign výrobků spojených se spotřebou energie</w:t>
      </w:r>
    </w:p>
    <w:p w:rsidR="0065301A" w:rsidRDefault="0065301A" w:rsidP="00BB6BD0">
      <w:pPr>
        <w:pStyle w:val="Odstavecseseznamem"/>
        <w:numPr>
          <w:ilvl w:val="0"/>
          <w:numId w:val="104"/>
        </w:numPr>
        <w:ind w:left="714" w:hanging="357"/>
        <w:jc w:val="both"/>
      </w:pPr>
      <w:r>
        <w:t>Nařízení Komise (EU) 2015/1189 ze dne 28. dubna 2015, kterým se provádí Směrnice Evropského parlamentu a Rady 2009/125/ES, pokud jde o požadavky na ekodesign kotlů na tuhá paliva</w:t>
      </w:r>
    </w:p>
    <w:p w:rsidR="0065301A" w:rsidRDefault="0065301A" w:rsidP="00BB6BD0">
      <w:pPr>
        <w:pStyle w:val="Odstavecseseznamem"/>
        <w:numPr>
          <w:ilvl w:val="0"/>
          <w:numId w:val="104"/>
        </w:numPr>
        <w:ind w:left="714" w:hanging="357"/>
        <w:jc w:val="both"/>
      </w:pPr>
      <w:r>
        <w:t xml:space="preserve">Nařízení Komise (EU) </w:t>
      </w:r>
      <w:r w:rsidR="00456332">
        <w:t>č. 813/2013 ze dne 2. srpna 2013, kterým se provádí Směrnice Evropského parlamentu a Rady 2009/125/ES, pokud jde o požadavky na ekodesign ohřívačů pro vytápění vnitřních prostorů a kombinovaných ohřívačů</w:t>
      </w:r>
    </w:p>
    <w:p w:rsidR="00456332" w:rsidRDefault="00456332" w:rsidP="00BB6BD0">
      <w:pPr>
        <w:pStyle w:val="Odstavecseseznamem"/>
        <w:numPr>
          <w:ilvl w:val="0"/>
          <w:numId w:val="104"/>
        </w:numPr>
        <w:ind w:left="714" w:hanging="357"/>
        <w:jc w:val="both"/>
      </w:pPr>
      <w:r>
        <w:t>Vyhláška č. 415/2012 Sb., o přípustné úrovni znečišťování a jejím zjišťování a o provedení některých dalších ustanovení zákona o ochraně ovzduší</w:t>
      </w:r>
    </w:p>
    <w:p w:rsidR="00456332" w:rsidRDefault="00456332" w:rsidP="00BB6BD0">
      <w:pPr>
        <w:pStyle w:val="Odstavecseseznamem"/>
        <w:numPr>
          <w:ilvl w:val="0"/>
          <w:numId w:val="104"/>
        </w:numPr>
        <w:ind w:left="714" w:hanging="357"/>
        <w:jc w:val="both"/>
      </w:pPr>
      <w:r>
        <w:t>Vyhláška č. 453/2012 Sb., o elektřině z vysokoúčinné kombinované výroby elektřiny a tepla a elektřině z druhotných zdrojů</w:t>
      </w:r>
    </w:p>
    <w:p w:rsidR="00456332" w:rsidRDefault="00456332" w:rsidP="00BB6BD0">
      <w:pPr>
        <w:pStyle w:val="Odstavecseseznamem"/>
        <w:numPr>
          <w:ilvl w:val="0"/>
          <w:numId w:val="104"/>
        </w:numPr>
        <w:ind w:left="714" w:hanging="357"/>
        <w:jc w:val="both"/>
      </w:pPr>
      <w:r>
        <w:t>Směrnice Evropského parlamentu a Rady 2012/27/EU ze dne 25. října 2012</w:t>
      </w:r>
      <w:r w:rsidR="00366A0F">
        <w:t xml:space="preserve"> o energetické účinnosti a o změně směrnice 2009/125/ES a 2010/30/EU a o zrušení směrnic 2004/8/ES a 2006/32/ES</w:t>
      </w:r>
    </w:p>
    <w:p w:rsidR="00583E25" w:rsidRDefault="00583E25" w:rsidP="00BB6BD0">
      <w:pPr>
        <w:pStyle w:val="Odstavecseseznamem"/>
        <w:numPr>
          <w:ilvl w:val="0"/>
          <w:numId w:val="104"/>
        </w:numPr>
        <w:ind w:left="714" w:hanging="357"/>
        <w:jc w:val="both"/>
      </w:pPr>
      <w:r>
        <w:t>Zákon č. 183/2006 Sb., o územním plánování a stavebním řádu</w:t>
      </w:r>
    </w:p>
    <w:p w:rsidR="00583E25" w:rsidRDefault="00583E25" w:rsidP="00BB6BD0">
      <w:pPr>
        <w:pStyle w:val="Odstavecseseznamem"/>
        <w:numPr>
          <w:ilvl w:val="0"/>
          <w:numId w:val="104"/>
        </w:numPr>
        <w:ind w:left="714" w:hanging="357"/>
        <w:jc w:val="both"/>
      </w:pPr>
      <w:r>
        <w:t>Vyhláška č. 499/2006 Sb., o dokumentaci staveb</w:t>
      </w:r>
    </w:p>
    <w:p w:rsidR="00583E25" w:rsidRDefault="00583E25" w:rsidP="00BB6BD0">
      <w:pPr>
        <w:pStyle w:val="Odstavecseseznamem"/>
        <w:numPr>
          <w:ilvl w:val="0"/>
          <w:numId w:val="104"/>
        </w:numPr>
        <w:ind w:left="714" w:hanging="357"/>
        <w:jc w:val="both"/>
      </w:pPr>
      <w:r>
        <w:t>Vyhláška č. 501/2006 Sb., o obecných požadavcích na využívání území</w:t>
      </w:r>
    </w:p>
    <w:p w:rsidR="00583E25" w:rsidRDefault="00583E25" w:rsidP="00BB6BD0">
      <w:pPr>
        <w:pStyle w:val="Odstavecseseznamem"/>
        <w:numPr>
          <w:ilvl w:val="0"/>
          <w:numId w:val="104"/>
        </w:numPr>
        <w:ind w:left="714" w:hanging="357"/>
        <w:jc w:val="both"/>
      </w:pPr>
      <w:r>
        <w:t>Zákon č. 89/2012 Sb., občanský zákoník</w:t>
      </w:r>
    </w:p>
    <w:p w:rsidR="00456332" w:rsidRDefault="00456332" w:rsidP="00C76941"/>
    <w:p w:rsidR="00664985" w:rsidRDefault="00664985" w:rsidP="00C76941"/>
    <w:p w:rsidR="00664985" w:rsidRDefault="00664985" w:rsidP="00C76941"/>
    <w:p w:rsidR="00664985" w:rsidRDefault="00664985" w:rsidP="00C76941"/>
    <w:p w:rsidR="00664985" w:rsidRDefault="00664985">
      <w:pPr>
        <w:spacing w:line="276" w:lineRule="auto"/>
      </w:pPr>
    </w:p>
    <w:p w:rsidR="00664985" w:rsidRDefault="00664985" w:rsidP="00C65645">
      <w:pPr>
        <w:pStyle w:val="Pravidla1"/>
        <w:pageBreakBefore/>
        <w:numPr>
          <w:ilvl w:val="0"/>
          <w:numId w:val="60"/>
        </w:numPr>
        <w:suppressAutoHyphens/>
        <w:ind w:left="360"/>
        <w:jc w:val="both"/>
      </w:pPr>
      <w:bookmarkStart w:id="255" w:name="_Toc437442039"/>
      <w:r w:rsidRPr="005D35E5">
        <w:lastRenderedPageBreak/>
        <w:t>Seznam příloh</w:t>
      </w:r>
      <w:r>
        <w:t xml:space="preserve"> Pravidel</w:t>
      </w:r>
      <w:bookmarkEnd w:id="255"/>
    </w:p>
    <w:p w:rsidR="00664985" w:rsidRPr="005D35E5" w:rsidRDefault="00664985" w:rsidP="00C65645"/>
    <w:p w:rsidR="00280CD9" w:rsidRDefault="00280CD9" w:rsidP="00280CD9">
      <w:pPr>
        <w:pStyle w:val="Odstavecseseznamem"/>
        <w:numPr>
          <w:ilvl w:val="0"/>
          <w:numId w:val="23"/>
        </w:numPr>
      </w:pPr>
      <w:r w:rsidRPr="002B06D9">
        <w:t>Po</w:t>
      </w:r>
      <w:r>
        <w:t>stup</w:t>
      </w:r>
      <w:r w:rsidRPr="002B06D9">
        <w:t xml:space="preserve"> pro podání žádosti o podporu v MS2014+</w:t>
      </w:r>
    </w:p>
    <w:p w:rsidR="00280CD9" w:rsidRDefault="00280CD9" w:rsidP="00280CD9">
      <w:pPr>
        <w:pStyle w:val="Odstavecseseznamem"/>
        <w:numPr>
          <w:ilvl w:val="0"/>
          <w:numId w:val="23"/>
        </w:numPr>
      </w:pPr>
      <w:r>
        <w:t>Metodické listy indikátorů</w:t>
      </w:r>
    </w:p>
    <w:p w:rsidR="00280CD9" w:rsidRDefault="00280CD9" w:rsidP="00280CD9">
      <w:pPr>
        <w:pStyle w:val="Odstavecseseznamem"/>
        <w:numPr>
          <w:ilvl w:val="0"/>
          <w:numId w:val="23"/>
        </w:numPr>
      </w:pPr>
      <w:r>
        <w:t>Podklady pro hodnocení</w:t>
      </w:r>
    </w:p>
    <w:p w:rsidR="00280CD9" w:rsidRDefault="00280CD9" w:rsidP="00280CD9">
      <w:pPr>
        <w:pStyle w:val="Odstavecseseznamem"/>
        <w:numPr>
          <w:ilvl w:val="0"/>
          <w:numId w:val="23"/>
        </w:numPr>
      </w:pPr>
      <w:r w:rsidRPr="00184A64">
        <w:t>Motivační účinek projektů v souladu s nařízením č. 651/2014</w:t>
      </w:r>
    </w:p>
    <w:p w:rsidR="00280CD9" w:rsidRDefault="00280CD9" w:rsidP="00280CD9">
      <w:pPr>
        <w:pStyle w:val="Odstavecseseznamem"/>
        <w:numPr>
          <w:ilvl w:val="0"/>
          <w:numId w:val="23"/>
        </w:numPr>
      </w:pPr>
      <w:r>
        <w:t>Podmínky Rozhodnutí o poskytnutí dotace (pro PO OSS) – vzor</w:t>
      </w:r>
    </w:p>
    <w:p w:rsidR="00280CD9" w:rsidRDefault="00280CD9" w:rsidP="00280CD9">
      <w:pPr>
        <w:pStyle w:val="Odstavecseseznamem"/>
        <w:numPr>
          <w:ilvl w:val="0"/>
          <w:numId w:val="23"/>
        </w:numPr>
      </w:pPr>
      <w:r>
        <w:t>Podmínky Rozhodnutí o poskytnutí dotace (pro příjemce kromě OSS a jejich PO) – vzor</w:t>
      </w:r>
    </w:p>
    <w:p w:rsidR="00280CD9" w:rsidRDefault="00280CD9" w:rsidP="00280CD9">
      <w:pPr>
        <w:pStyle w:val="Odstavecseseznamem"/>
        <w:numPr>
          <w:ilvl w:val="0"/>
          <w:numId w:val="23"/>
        </w:numPr>
      </w:pPr>
      <w:r>
        <w:t>Podmínky Stanovení výdajů na financování akce OSS – vzor</w:t>
      </w:r>
    </w:p>
    <w:p w:rsidR="00280CD9" w:rsidRDefault="00280CD9" w:rsidP="00280CD9">
      <w:pPr>
        <w:pStyle w:val="Odstavecseseznamem"/>
        <w:numPr>
          <w:ilvl w:val="0"/>
          <w:numId w:val="23"/>
        </w:numPr>
      </w:pPr>
      <w:r>
        <w:t>Krácení peněžních prostředků při porušení Podmínek Dopisu MMR/Stanovení výdajů</w:t>
      </w:r>
    </w:p>
    <w:p w:rsidR="00664985" w:rsidRPr="005D595D" w:rsidRDefault="00664985" w:rsidP="00C76941"/>
    <w:sectPr w:rsidR="00664985" w:rsidRPr="005D595D" w:rsidSect="00D02F46">
      <w:headerReference w:type="default" r:id="rId16"/>
      <w:footerReference w:type="default" r:id="rId17"/>
      <w:headerReference w:type="first" r:id="rId18"/>
      <w:pgSz w:w="11900" w:h="16840"/>
      <w:pgMar w:top="1474" w:right="1410" w:bottom="1440" w:left="1418" w:header="708" w:footer="708"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525D" w:rsidRDefault="0085525D" w:rsidP="00134399">
      <w:pPr>
        <w:spacing w:after="0"/>
      </w:pPr>
      <w:r>
        <w:separator/>
      </w:r>
    </w:p>
  </w:endnote>
  <w:endnote w:type="continuationSeparator" w:id="0">
    <w:p w:rsidR="0085525D" w:rsidRDefault="0085525D" w:rsidP="0013439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MS Mincho">
    <w:altName w:val="Arial Unicode MS"/>
    <w:panose1 w:val="02020609040205080304"/>
    <w:charset w:val="80"/>
    <w:family w:val="roman"/>
    <w:notTrueType/>
    <w:pitch w:val="fixed"/>
    <w:sig w:usb0="00000000" w:usb1="08070000" w:usb2="00000010" w:usb3="00000000" w:csb0="0002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yriadPro-Black">
    <w:altName w:val="Times New Roman"/>
    <w:panose1 w:val="00000000000000000000"/>
    <w:charset w:val="4D"/>
    <w:family w:val="auto"/>
    <w:notTrueType/>
    <w:pitch w:val="default"/>
    <w:sig w:usb0="00000003" w:usb1="00000000" w:usb2="00000000" w:usb3="00000000" w:csb0="00000001" w:csb1="00000000"/>
  </w:font>
  <w:font w:name="MyriadPro-Regular">
    <w:altName w:val="Times New Roman"/>
    <w:panose1 w:val="00000000000000000000"/>
    <w:charset w:val="4D"/>
    <w:family w:val="auto"/>
    <w:notTrueType/>
    <w:pitch w:val="default"/>
    <w:sig w:usb0="00000003" w:usb1="00000000" w:usb2="00000000" w:usb3="00000000" w:csb0="00000001" w:csb1="00000000"/>
  </w:font>
  <w:font w:name="Cambria,Bold">
    <w:panose1 w:val="00000000000000000000"/>
    <w:charset w:val="EE"/>
    <w:family w:val="auto"/>
    <w:notTrueType/>
    <w:pitch w:val="default"/>
    <w:sig w:usb0="00000005" w:usb1="00000000" w:usb2="00000000" w:usb3="00000000" w:csb0="00000002" w:csb1="00000000"/>
  </w:font>
  <w:font w:name="Trivia Sans Book">
    <w:altName w:val="Arial"/>
    <w:panose1 w:val="00000000000000000000"/>
    <w:charset w:val="00"/>
    <w:family w:val="swiss"/>
    <w:notTrueType/>
    <w:pitch w:val="default"/>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6BD0" w:rsidRDefault="00BB6BD0">
    <w:pPr>
      <w:pStyle w:val="Zpat"/>
      <w:jc w:val="right"/>
    </w:pPr>
  </w:p>
  <w:p w:rsidR="00BB6BD0" w:rsidRPr="003238BB" w:rsidRDefault="00BB6BD0">
    <w:pPr>
      <w:pStyle w:val="Zpat"/>
      <w:rPr>
        <w:sz w:val="20"/>
        <w:szCs w:val="20"/>
      </w:rPr>
    </w:pPr>
    <w:r w:rsidRPr="003238BB">
      <w:rPr>
        <w:sz w:val="20"/>
        <w:szCs w:val="20"/>
      </w:rPr>
      <w:t>Vydání 1.0</w:t>
    </w:r>
    <w:r w:rsidRPr="003238BB">
      <w:rPr>
        <w:sz w:val="20"/>
        <w:szCs w:val="20"/>
      </w:rPr>
      <w:tab/>
    </w:r>
    <w:r w:rsidRPr="003238BB">
      <w:rPr>
        <w:sz w:val="20"/>
        <w:szCs w:val="20"/>
      </w:rPr>
      <w:tab/>
      <w:t>Specifická pravidla</w:t>
    </w:r>
    <w:r>
      <w:rPr>
        <w:sz w:val="20"/>
        <w:szCs w:val="20"/>
      </w:rPr>
      <w:t xml:space="preserve"> </w:t>
    </w:r>
    <w:r w:rsidRPr="003238BB">
      <w:rPr>
        <w:sz w:val="20"/>
        <w:szCs w:val="20"/>
      </w:rPr>
      <w:t>pro žadatele a příjemce</w:t>
    </w:r>
  </w:p>
  <w:p w:rsidR="00BB6BD0" w:rsidRPr="003238BB" w:rsidRDefault="00BB6BD0">
    <w:pPr>
      <w:pStyle w:val="Zpat"/>
      <w:rPr>
        <w:sz w:val="20"/>
        <w:szCs w:val="20"/>
      </w:rPr>
    </w:pPr>
    <w:r w:rsidRPr="003238BB">
      <w:rPr>
        <w:sz w:val="20"/>
        <w:szCs w:val="20"/>
      </w:rPr>
      <w:t>Platnost od</w:t>
    </w:r>
    <w:r>
      <w:rPr>
        <w:sz w:val="20"/>
        <w:szCs w:val="20"/>
      </w:rPr>
      <w:t xml:space="preserve"> 9. 12. 2015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525D" w:rsidRDefault="0085525D" w:rsidP="00134399">
      <w:pPr>
        <w:spacing w:after="0"/>
      </w:pPr>
      <w:r>
        <w:separator/>
      </w:r>
    </w:p>
  </w:footnote>
  <w:footnote w:type="continuationSeparator" w:id="0">
    <w:p w:rsidR="0085525D" w:rsidRDefault="0085525D" w:rsidP="0013439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8834405"/>
      <w:docPartObj>
        <w:docPartGallery w:val="Page Numbers (Top of Page)"/>
        <w:docPartUnique/>
      </w:docPartObj>
    </w:sdtPr>
    <w:sdtEndPr/>
    <w:sdtContent>
      <w:p w:rsidR="00BB6BD0" w:rsidRDefault="00BB6BD0">
        <w:pPr>
          <w:pStyle w:val="Zhlav"/>
          <w:jc w:val="right"/>
        </w:pPr>
        <w:r>
          <w:fldChar w:fldCharType="begin"/>
        </w:r>
        <w:r>
          <w:instrText>PAGE   \* MERGEFORMAT</w:instrText>
        </w:r>
        <w:r>
          <w:fldChar w:fldCharType="separate"/>
        </w:r>
        <w:r w:rsidR="00B924F2">
          <w:rPr>
            <w:noProof/>
          </w:rPr>
          <w:t>4</w:t>
        </w:r>
        <w:r>
          <w:fldChar w:fldCharType="end"/>
        </w:r>
      </w:p>
    </w:sdtContent>
  </w:sdt>
  <w:p w:rsidR="00BB6BD0" w:rsidRDefault="00BB6BD0">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6BD0" w:rsidRDefault="00BB6BD0" w:rsidP="001E4D5D">
    <w:pPr>
      <w:pStyle w:val="Zhlav"/>
      <w:jc w:val="center"/>
    </w:pPr>
    <w:r>
      <w:rPr>
        <w:noProof/>
        <w:lang w:eastAsia="cs-CZ"/>
      </w:rPr>
      <w:drawing>
        <wp:inline distT="0" distB="0" distL="0" distR="0" wp14:anchorId="40FC6503" wp14:editId="2DBBF1F1">
          <wp:extent cx="5270500" cy="870421"/>
          <wp:effectExtent l="0" t="0" r="6350" b="6350"/>
          <wp:docPr id="2" name="Obrázek 2" descr="\\nt1\O\Loga 2014_2020\IROP\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1\O\Loga 2014_2020\IROP\Logolinky\RGB\JPG\IROP_CZ_RO_B_C RGB_malý.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70500" cy="87042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D7914"/>
    <w:multiLevelType w:val="multilevel"/>
    <w:tmpl w:val="AA5623FC"/>
    <w:lvl w:ilvl="0">
      <w:start w:val="5"/>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sz w:val="28"/>
        <w:szCs w:val="28"/>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 w15:restartNumberingAfterBreak="0">
    <w:nsid w:val="00F01B6A"/>
    <w:multiLevelType w:val="hybridMultilevel"/>
    <w:tmpl w:val="CF0A2E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0FA32D5"/>
    <w:multiLevelType w:val="multilevel"/>
    <w:tmpl w:val="BCFED2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4165FAD"/>
    <w:multiLevelType w:val="hybridMultilevel"/>
    <w:tmpl w:val="12D2533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 w15:restartNumberingAfterBreak="0">
    <w:nsid w:val="041B26AD"/>
    <w:multiLevelType w:val="hybridMultilevel"/>
    <w:tmpl w:val="2C4603B8"/>
    <w:lvl w:ilvl="0" w:tplc="E5FEED58">
      <w:start w:val="1"/>
      <w:numFmt w:val="bullet"/>
      <w:lvlText w:val="-"/>
      <w:lvlJc w:val="left"/>
      <w:pPr>
        <w:ind w:left="420" w:hanging="360"/>
      </w:pPr>
      <w:rPr>
        <w:rFonts w:ascii="Cambria" w:eastAsia="MS Mincho" w:hAnsi="Cambria" w:cs="Arial"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5" w15:restartNumberingAfterBreak="0">
    <w:nsid w:val="05402212"/>
    <w:multiLevelType w:val="hybridMultilevel"/>
    <w:tmpl w:val="6D2C91C2"/>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AF3303D"/>
    <w:multiLevelType w:val="hybridMultilevel"/>
    <w:tmpl w:val="00AE7B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C0D7F4C"/>
    <w:multiLevelType w:val="hybridMultilevel"/>
    <w:tmpl w:val="97AE5C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0C4B449A"/>
    <w:multiLevelType w:val="hybridMultilevel"/>
    <w:tmpl w:val="F1AE32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0C87421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3F0092C"/>
    <w:multiLevelType w:val="hybridMultilevel"/>
    <w:tmpl w:val="3CE816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78E5CF1"/>
    <w:multiLevelType w:val="hybridMultilevel"/>
    <w:tmpl w:val="A69425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17BC4F86"/>
    <w:multiLevelType w:val="hybridMultilevel"/>
    <w:tmpl w:val="155A74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190F0FB1"/>
    <w:multiLevelType w:val="hybridMultilevel"/>
    <w:tmpl w:val="62108F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1CE40AE4"/>
    <w:multiLevelType w:val="hybridMultilevel"/>
    <w:tmpl w:val="705E2ED4"/>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Times New Roman"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Times New Roman"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Times New Roman" w:hint="default"/>
      </w:rPr>
    </w:lvl>
    <w:lvl w:ilvl="8" w:tplc="04050005">
      <w:start w:val="1"/>
      <w:numFmt w:val="bullet"/>
      <w:lvlText w:val=""/>
      <w:lvlJc w:val="left"/>
      <w:pPr>
        <w:ind w:left="6840" w:hanging="360"/>
      </w:pPr>
      <w:rPr>
        <w:rFonts w:ascii="Wingdings" w:hAnsi="Wingdings" w:hint="default"/>
      </w:rPr>
    </w:lvl>
  </w:abstractNum>
  <w:abstractNum w:abstractNumId="15" w15:restartNumberingAfterBreak="0">
    <w:nsid w:val="1D061A68"/>
    <w:multiLevelType w:val="hybridMultilevel"/>
    <w:tmpl w:val="9C7235F6"/>
    <w:lvl w:ilvl="0" w:tplc="44247104">
      <w:numFmt w:val="bullet"/>
      <w:lvlText w:val="-"/>
      <w:lvlJc w:val="left"/>
      <w:pPr>
        <w:ind w:left="720" w:hanging="360"/>
      </w:pPr>
      <w:rPr>
        <w:rFonts w:ascii="Cambria" w:eastAsia="MS Mincho" w:hAnsi="Cambria" w:cs="Arial" w:hint="default"/>
      </w:rPr>
    </w:lvl>
    <w:lvl w:ilvl="1" w:tplc="04050001">
      <w:start w:val="1"/>
      <w:numFmt w:val="bullet"/>
      <w:lvlText w:val=""/>
      <w:lvlJc w:val="left"/>
      <w:pPr>
        <w:ind w:left="1440" w:hanging="360"/>
      </w:pPr>
      <w:rPr>
        <w:rFonts w:ascii="Symbol" w:hAnsi="Symbol"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1D684BEB"/>
    <w:multiLevelType w:val="hybridMultilevel"/>
    <w:tmpl w:val="7154FF2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150246B"/>
    <w:multiLevelType w:val="hybridMultilevel"/>
    <w:tmpl w:val="D092E9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22D331D3"/>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38D7E25"/>
    <w:multiLevelType w:val="hybridMultilevel"/>
    <w:tmpl w:val="265E27D6"/>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23BF7C76"/>
    <w:multiLevelType w:val="hybridMultilevel"/>
    <w:tmpl w:val="3632A7EC"/>
    <w:lvl w:ilvl="0" w:tplc="E5FEED58">
      <w:start w:val="1"/>
      <w:numFmt w:val="bullet"/>
      <w:lvlText w:val="-"/>
      <w:lvlJc w:val="left"/>
      <w:pPr>
        <w:ind w:left="420" w:hanging="360"/>
      </w:pPr>
      <w:rPr>
        <w:rFonts w:ascii="Cambria" w:eastAsia="MS Mincho" w:hAnsi="Cambria"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24771595"/>
    <w:multiLevelType w:val="hybridMultilevel"/>
    <w:tmpl w:val="592A08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26EB3A2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7996082"/>
    <w:multiLevelType w:val="hybridMultilevel"/>
    <w:tmpl w:val="4642E6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28B25DE7"/>
    <w:multiLevelType w:val="multilevel"/>
    <w:tmpl w:val="8FDC4EB6"/>
    <w:lvl w:ilvl="0">
      <w:start w:val="2"/>
      <w:numFmt w:val="decimal"/>
      <w:lvlText w:val="%1"/>
      <w:lvlJc w:val="left"/>
      <w:pPr>
        <w:ind w:left="390" w:hanging="390"/>
      </w:pPr>
      <w:rPr>
        <w:rFonts w:hint="default"/>
      </w:rPr>
    </w:lvl>
    <w:lvl w:ilvl="1">
      <w:start w:val="1"/>
      <w:numFmt w:val="decimal"/>
      <w:lvlText w:val="%1.%2"/>
      <w:lvlJc w:val="left"/>
      <w:pPr>
        <w:ind w:left="1425" w:hanging="720"/>
      </w:pPr>
      <w:rPr>
        <w:rFonts w:asciiTheme="majorHAnsi" w:hAnsiTheme="majorHAnsi"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4260" w:hanging="144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7095" w:hanging="2160"/>
      </w:pPr>
      <w:rPr>
        <w:rFonts w:hint="default"/>
      </w:rPr>
    </w:lvl>
    <w:lvl w:ilvl="8">
      <w:start w:val="1"/>
      <w:numFmt w:val="decimal"/>
      <w:lvlText w:val="%1.%2.%3.%4.%5.%6.%7.%8.%9"/>
      <w:lvlJc w:val="left"/>
      <w:pPr>
        <w:ind w:left="7800" w:hanging="2160"/>
      </w:pPr>
      <w:rPr>
        <w:rFonts w:hint="default"/>
      </w:rPr>
    </w:lvl>
  </w:abstractNum>
  <w:abstractNum w:abstractNumId="25" w15:restartNumberingAfterBreak="0">
    <w:nsid w:val="2ACF1315"/>
    <w:multiLevelType w:val="hybridMultilevel"/>
    <w:tmpl w:val="773A85C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2D7B061E"/>
    <w:multiLevelType w:val="hybridMultilevel"/>
    <w:tmpl w:val="ABD21D7E"/>
    <w:lvl w:ilvl="0" w:tplc="F90CD184">
      <w:start w:val="1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2DBE0DEF"/>
    <w:multiLevelType w:val="hybridMultilevel"/>
    <w:tmpl w:val="3424A42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2FFC131D"/>
    <w:multiLevelType w:val="hybridMultilevel"/>
    <w:tmpl w:val="D58606FE"/>
    <w:lvl w:ilvl="0" w:tplc="7430CC54">
      <w:start w:val="1"/>
      <w:numFmt w:val="decimal"/>
      <w:lvlText w:val="2.%1."/>
      <w:lvlJc w:val="left"/>
      <w:pPr>
        <w:ind w:left="121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9" w15:restartNumberingAfterBreak="0">
    <w:nsid w:val="30887E16"/>
    <w:multiLevelType w:val="hybridMultilevel"/>
    <w:tmpl w:val="B9FC7C80"/>
    <w:lvl w:ilvl="0" w:tplc="7C5445AC">
      <w:start w:val="1"/>
      <w:numFmt w:val="lowerLetter"/>
      <w:pStyle w:val="Odrkya"/>
      <w:lvlText w:val="%1)"/>
      <w:lvlJc w:val="left"/>
      <w:pPr>
        <w:ind w:left="717" w:hanging="360"/>
      </w:pPr>
    </w:lvl>
    <w:lvl w:ilvl="1" w:tplc="04050019">
      <w:start w:val="1"/>
      <w:numFmt w:val="lowerLetter"/>
      <w:lvlText w:val="%2."/>
      <w:lvlJc w:val="left"/>
      <w:pPr>
        <w:ind w:left="1437" w:hanging="360"/>
      </w:pPr>
    </w:lvl>
    <w:lvl w:ilvl="2" w:tplc="0405001B">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30" w15:restartNumberingAfterBreak="0">
    <w:nsid w:val="31F412E7"/>
    <w:multiLevelType w:val="hybridMultilevel"/>
    <w:tmpl w:val="5ED22E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34D91769"/>
    <w:multiLevelType w:val="hybridMultilevel"/>
    <w:tmpl w:val="95543B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34DB65B0"/>
    <w:multiLevelType w:val="hybridMultilevel"/>
    <w:tmpl w:val="E11209F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35455719"/>
    <w:multiLevelType w:val="hybridMultilevel"/>
    <w:tmpl w:val="FEA8F766"/>
    <w:lvl w:ilvl="0" w:tplc="0405000B">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4" w15:restartNumberingAfterBreak="0">
    <w:nsid w:val="35AA7276"/>
    <w:multiLevelType w:val="hybridMultilevel"/>
    <w:tmpl w:val="E3582C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36A9415A"/>
    <w:multiLevelType w:val="hybridMultilevel"/>
    <w:tmpl w:val="82F80CF0"/>
    <w:lvl w:ilvl="0" w:tplc="8750A2CE">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374F7DA5"/>
    <w:multiLevelType w:val="hybridMultilevel"/>
    <w:tmpl w:val="E4B0B56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37585BE1"/>
    <w:multiLevelType w:val="hybridMultilevel"/>
    <w:tmpl w:val="2C12FEE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8" w15:restartNumberingAfterBreak="0">
    <w:nsid w:val="376315F5"/>
    <w:multiLevelType w:val="hybridMultilevel"/>
    <w:tmpl w:val="0A3CEC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39007E47"/>
    <w:multiLevelType w:val="hybridMultilevel"/>
    <w:tmpl w:val="6760436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39257010"/>
    <w:multiLevelType w:val="hybridMultilevel"/>
    <w:tmpl w:val="159EA8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39B176DE"/>
    <w:multiLevelType w:val="hybridMultilevel"/>
    <w:tmpl w:val="0F322F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3BC70379"/>
    <w:multiLevelType w:val="hybridMultilevel"/>
    <w:tmpl w:val="F4D419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3CB228AA"/>
    <w:multiLevelType w:val="hybridMultilevel"/>
    <w:tmpl w:val="910292D2"/>
    <w:lvl w:ilvl="0" w:tplc="44247104">
      <w:numFmt w:val="bullet"/>
      <w:lvlText w:val="-"/>
      <w:lvlJc w:val="left"/>
      <w:pPr>
        <w:ind w:left="720" w:hanging="360"/>
      </w:pPr>
      <w:rPr>
        <w:rFonts w:ascii="Cambria" w:eastAsia="MS Mincho" w:hAnsi="Cambria" w:cs="Arial" w:hint="default"/>
      </w:rPr>
    </w:lvl>
    <w:lvl w:ilvl="1" w:tplc="04050001">
      <w:start w:val="1"/>
      <w:numFmt w:val="bullet"/>
      <w:lvlText w:val=""/>
      <w:lvlJc w:val="left"/>
      <w:pPr>
        <w:ind w:left="1440" w:hanging="360"/>
      </w:pPr>
      <w:rPr>
        <w:rFonts w:ascii="Symbol" w:hAnsi="Symbol"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3D064132"/>
    <w:multiLevelType w:val="hybridMultilevel"/>
    <w:tmpl w:val="C53894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3D47097F"/>
    <w:multiLevelType w:val="multilevel"/>
    <w:tmpl w:val="040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6" w15:restartNumberingAfterBreak="0">
    <w:nsid w:val="3D620AAF"/>
    <w:multiLevelType w:val="multilevel"/>
    <w:tmpl w:val="308E297E"/>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3E9E6FB6"/>
    <w:multiLevelType w:val="hybridMultilevel"/>
    <w:tmpl w:val="DFE25FF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3F183A67"/>
    <w:multiLevelType w:val="hybridMultilevel"/>
    <w:tmpl w:val="61125E9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40B1123E"/>
    <w:multiLevelType w:val="hybridMultilevel"/>
    <w:tmpl w:val="F96E84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0" w15:restartNumberingAfterBreak="0">
    <w:nsid w:val="41175B94"/>
    <w:multiLevelType w:val="hybridMultilevel"/>
    <w:tmpl w:val="1E54EF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1" w15:restartNumberingAfterBreak="0">
    <w:nsid w:val="42463472"/>
    <w:multiLevelType w:val="hybridMultilevel"/>
    <w:tmpl w:val="2902BDD8"/>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 w15:restartNumberingAfterBreak="0">
    <w:nsid w:val="45367209"/>
    <w:multiLevelType w:val="hybridMultilevel"/>
    <w:tmpl w:val="0EE272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3" w15:restartNumberingAfterBreak="0">
    <w:nsid w:val="46A44BAA"/>
    <w:multiLevelType w:val="hybridMultilevel"/>
    <w:tmpl w:val="23A02194"/>
    <w:lvl w:ilvl="0" w:tplc="DDD84F8C">
      <w:numFmt w:val="bullet"/>
      <w:lvlText w:val="-"/>
      <w:lvlJc w:val="left"/>
      <w:pPr>
        <w:ind w:left="720" w:hanging="360"/>
      </w:pPr>
      <w:rPr>
        <w:rFonts w:ascii="Cambria" w:eastAsia="MS Mincho" w:hAnsi="Cambria" w:cs="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4" w15:restartNumberingAfterBreak="0">
    <w:nsid w:val="4A270995"/>
    <w:multiLevelType w:val="multilevel"/>
    <w:tmpl w:val="CC380CB4"/>
    <w:lvl w:ilvl="0">
      <w:start w:val="1"/>
      <w:numFmt w:val="decimal"/>
      <w:lvlText w:val="%1."/>
      <w:lvlJc w:val="left"/>
      <w:pPr>
        <w:ind w:left="1500" w:hanging="360"/>
      </w:pPr>
    </w:lvl>
    <w:lvl w:ilvl="1">
      <w:start w:val="1"/>
      <w:numFmt w:val="decimal"/>
      <w:isLgl/>
      <w:lvlText w:val="%1.%2"/>
      <w:lvlJc w:val="left"/>
      <w:pPr>
        <w:ind w:left="1860" w:hanging="72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2220" w:hanging="1080"/>
      </w:pPr>
      <w:rPr>
        <w:rFonts w:hint="default"/>
      </w:rPr>
    </w:lvl>
    <w:lvl w:ilvl="4">
      <w:start w:val="1"/>
      <w:numFmt w:val="decimal"/>
      <w:isLgl/>
      <w:lvlText w:val="%1.%2.%3.%4.%5"/>
      <w:lvlJc w:val="left"/>
      <w:pPr>
        <w:ind w:left="2580" w:hanging="1440"/>
      </w:pPr>
      <w:rPr>
        <w:rFonts w:hint="default"/>
      </w:rPr>
    </w:lvl>
    <w:lvl w:ilvl="5">
      <w:start w:val="1"/>
      <w:numFmt w:val="decimal"/>
      <w:isLgl/>
      <w:lvlText w:val="%1.%2.%3.%4.%5.%6"/>
      <w:lvlJc w:val="left"/>
      <w:pPr>
        <w:ind w:left="2580" w:hanging="1440"/>
      </w:pPr>
      <w:rPr>
        <w:rFonts w:hint="default"/>
      </w:rPr>
    </w:lvl>
    <w:lvl w:ilvl="6">
      <w:start w:val="1"/>
      <w:numFmt w:val="decimal"/>
      <w:isLgl/>
      <w:lvlText w:val="%1.%2.%3.%4.%5.%6.%7"/>
      <w:lvlJc w:val="left"/>
      <w:pPr>
        <w:ind w:left="2940" w:hanging="1800"/>
      </w:pPr>
      <w:rPr>
        <w:rFonts w:hint="default"/>
      </w:rPr>
    </w:lvl>
    <w:lvl w:ilvl="7">
      <w:start w:val="1"/>
      <w:numFmt w:val="decimal"/>
      <w:isLgl/>
      <w:lvlText w:val="%1.%2.%3.%4.%5.%6.%7.%8"/>
      <w:lvlJc w:val="left"/>
      <w:pPr>
        <w:ind w:left="3300" w:hanging="2160"/>
      </w:pPr>
      <w:rPr>
        <w:rFonts w:hint="default"/>
      </w:rPr>
    </w:lvl>
    <w:lvl w:ilvl="8">
      <w:start w:val="1"/>
      <w:numFmt w:val="decimal"/>
      <w:isLgl/>
      <w:lvlText w:val="%1.%2.%3.%4.%5.%6.%7.%8.%9"/>
      <w:lvlJc w:val="left"/>
      <w:pPr>
        <w:ind w:left="3300" w:hanging="2160"/>
      </w:pPr>
      <w:rPr>
        <w:rFonts w:hint="default"/>
      </w:rPr>
    </w:lvl>
  </w:abstractNum>
  <w:abstractNum w:abstractNumId="55" w15:restartNumberingAfterBreak="0">
    <w:nsid w:val="4ACE7ED3"/>
    <w:multiLevelType w:val="hybridMultilevel"/>
    <w:tmpl w:val="680867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6" w15:restartNumberingAfterBreak="0">
    <w:nsid w:val="4C687973"/>
    <w:multiLevelType w:val="hybridMultilevel"/>
    <w:tmpl w:val="82F80CF0"/>
    <w:lvl w:ilvl="0" w:tplc="8750A2CE">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7" w15:restartNumberingAfterBreak="0">
    <w:nsid w:val="504B0CA2"/>
    <w:multiLevelType w:val="hybridMultilevel"/>
    <w:tmpl w:val="BD108C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8" w15:restartNumberingAfterBreak="0">
    <w:nsid w:val="510A26DF"/>
    <w:multiLevelType w:val="hybridMultilevel"/>
    <w:tmpl w:val="48648C68"/>
    <w:lvl w:ilvl="0" w:tplc="358ECF3A">
      <w:start w:val="1"/>
      <w:numFmt w:val="lowerLetter"/>
      <w:pStyle w:val="odr1"/>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9" w15:restartNumberingAfterBreak="0">
    <w:nsid w:val="51AE383C"/>
    <w:multiLevelType w:val="hybridMultilevel"/>
    <w:tmpl w:val="0BAAB57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0" w15:restartNumberingAfterBreak="0">
    <w:nsid w:val="51B0246B"/>
    <w:multiLevelType w:val="multilevel"/>
    <w:tmpl w:val="CC380CB4"/>
    <w:lvl w:ilvl="0">
      <w:start w:val="1"/>
      <w:numFmt w:val="decimal"/>
      <w:lvlText w:val="%1."/>
      <w:lvlJc w:val="left"/>
      <w:pPr>
        <w:ind w:left="1500" w:hanging="360"/>
      </w:pPr>
    </w:lvl>
    <w:lvl w:ilvl="1">
      <w:start w:val="1"/>
      <w:numFmt w:val="decimal"/>
      <w:isLgl/>
      <w:lvlText w:val="%1.%2"/>
      <w:lvlJc w:val="left"/>
      <w:pPr>
        <w:ind w:left="1860" w:hanging="72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2220" w:hanging="1080"/>
      </w:pPr>
      <w:rPr>
        <w:rFonts w:hint="default"/>
      </w:rPr>
    </w:lvl>
    <w:lvl w:ilvl="4">
      <w:start w:val="1"/>
      <w:numFmt w:val="decimal"/>
      <w:isLgl/>
      <w:lvlText w:val="%1.%2.%3.%4.%5"/>
      <w:lvlJc w:val="left"/>
      <w:pPr>
        <w:ind w:left="2580" w:hanging="1440"/>
      </w:pPr>
      <w:rPr>
        <w:rFonts w:hint="default"/>
      </w:rPr>
    </w:lvl>
    <w:lvl w:ilvl="5">
      <w:start w:val="1"/>
      <w:numFmt w:val="decimal"/>
      <w:isLgl/>
      <w:lvlText w:val="%1.%2.%3.%4.%5.%6"/>
      <w:lvlJc w:val="left"/>
      <w:pPr>
        <w:ind w:left="2580" w:hanging="1440"/>
      </w:pPr>
      <w:rPr>
        <w:rFonts w:hint="default"/>
      </w:rPr>
    </w:lvl>
    <w:lvl w:ilvl="6">
      <w:start w:val="1"/>
      <w:numFmt w:val="decimal"/>
      <w:isLgl/>
      <w:lvlText w:val="%1.%2.%3.%4.%5.%6.%7"/>
      <w:lvlJc w:val="left"/>
      <w:pPr>
        <w:ind w:left="2940" w:hanging="1800"/>
      </w:pPr>
      <w:rPr>
        <w:rFonts w:hint="default"/>
      </w:rPr>
    </w:lvl>
    <w:lvl w:ilvl="7">
      <w:start w:val="1"/>
      <w:numFmt w:val="decimal"/>
      <w:isLgl/>
      <w:lvlText w:val="%1.%2.%3.%4.%5.%6.%7.%8"/>
      <w:lvlJc w:val="left"/>
      <w:pPr>
        <w:ind w:left="3300" w:hanging="2160"/>
      </w:pPr>
      <w:rPr>
        <w:rFonts w:hint="default"/>
      </w:rPr>
    </w:lvl>
    <w:lvl w:ilvl="8">
      <w:start w:val="1"/>
      <w:numFmt w:val="decimal"/>
      <w:isLgl/>
      <w:lvlText w:val="%1.%2.%3.%4.%5.%6.%7.%8.%9"/>
      <w:lvlJc w:val="left"/>
      <w:pPr>
        <w:ind w:left="3300" w:hanging="2160"/>
      </w:pPr>
      <w:rPr>
        <w:rFonts w:hint="default"/>
      </w:rPr>
    </w:lvl>
  </w:abstractNum>
  <w:abstractNum w:abstractNumId="61" w15:restartNumberingAfterBreak="0">
    <w:nsid w:val="532448E4"/>
    <w:multiLevelType w:val="multilevel"/>
    <w:tmpl w:val="18A82BA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sz w:val="28"/>
        <w:szCs w:val="2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53A81A6B"/>
    <w:multiLevelType w:val="hybridMultilevel"/>
    <w:tmpl w:val="3E2C8E4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3" w15:restartNumberingAfterBreak="0">
    <w:nsid w:val="544B0392"/>
    <w:multiLevelType w:val="hybridMultilevel"/>
    <w:tmpl w:val="3370DE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4" w15:restartNumberingAfterBreak="0">
    <w:nsid w:val="58BC74DE"/>
    <w:multiLevelType w:val="hybridMultilevel"/>
    <w:tmpl w:val="770213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5" w15:restartNumberingAfterBreak="0">
    <w:nsid w:val="5A326ADC"/>
    <w:multiLevelType w:val="hybridMultilevel"/>
    <w:tmpl w:val="9E0CA8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6" w15:restartNumberingAfterBreak="0">
    <w:nsid w:val="5B2B5ACA"/>
    <w:multiLevelType w:val="hybridMultilevel"/>
    <w:tmpl w:val="7E2255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7" w15:restartNumberingAfterBreak="0">
    <w:nsid w:val="5DDD3E19"/>
    <w:multiLevelType w:val="multilevel"/>
    <w:tmpl w:val="C29A1EB0"/>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8" w15:restartNumberingAfterBreak="0">
    <w:nsid w:val="5F1A285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5F7B2A86"/>
    <w:multiLevelType w:val="hybridMultilevel"/>
    <w:tmpl w:val="1CD0E044"/>
    <w:lvl w:ilvl="0" w:tplc="F6DAB22C">
      <w:start w:val="1"/>
      <w:numFmt w:val="decimal"/>
      <w:lvlText w:val="%1."/>
      <w:lvlJc w:val="left"/>
      <w:pPr>
        <w:ind w:left="1080" w:hanging="360"/>
      </w:pPr>
      <w:rPr>
        <w:rFonts w:hint="default"/>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0" w15:restartNumberingAfterBreak="0">
    <w:nsid w:val="60D10D65"/>
    <w:multiLevelType w:val="hybridMultilevel"/>
    <w:tmpl w:val="12407142"/>
    <w:lvl w:ilvl="0" w:tplc="431885BE">
      <w:start w:val="1"/>
      <w:numFmt w:val="lowerLetter"/>
      <w:lvlText w:val="%1)"/>
      <w:lvlJc w:val="left"/>
      <w:pPr>
        <w:ind w:left="720" w:hanging="360"/>
      </w:pPr>
      <w:rPr>
        <w:rFonts w:hint="default"/>
        <w:b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1" w15:restartNumberingAfterBreak="0">
    <w:nsid w:val="60D75244"/>
    <w:multiLevelType w:val="hybridMultilevel"/>
    <w:tmpl w:val="6CC653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2" w15:restartNumberingAfterBreak="0">
    <w:nsid w:val="615305DC"/>
    <w:multiLevelType w:val="hybridMultilevel"/>
    <w:tmpl w:val="F9A6FF36"/>
    <w:lvl w:ilvl="0" w:tplc="44247104">
      <w:numFmt w:val="bullet"/>
      <w:lvlText w:val="-"/>
      <w:lvlJc w:val="left"/>
      <w:pPr>
        <w:ind w:left="720" w:hanging="360"/>
      </w:pPr>
      <w:rPr>
        <w:rFonts w:ascii="Cambria" w:eastAsia="MS Mincho" w:hAnsi="Cambria" w:cs="Arial" w:hint="default"/>
      </w:rPr>
    </w:lvl>
    <w:lvl w:ilvl="1" w:tplc="04050001">
      <w:start w:val="1"/>
      <w:numFmt w:val="bullet"/>
      <w:lvlText w:val=""/>
      <w:lvlJc w:val="left"/>
      <w:pPr>
        <w:ind w:left="1440" w:hanging="360"/>
      </w:pPr>
      <w:rPr>
        <w:rFonts w:ascii="Symbol" w:hAnsi="Symbol" w:hint="default"/>
      </w:rPr>
    </w:lvl>
    <w:lvl w:ilvl="2" w:tplc="04050001">
      <w:start w:val="1"/>
      <w:numFmt w:val="bullet"/>
      <w:lvlText w:val=""/>
      <w:lvlJc w:val="left"/>
      <w:pPr>
        <w:ind w:left="2160" w:hanging="360"/>
      </w:pPr>
      <w:rPr>
        <w:rFonts w:ascii="Symbol" w:hAnsi="Symbol"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3" w15:restartNumberingAfterBreak="0">
    <w:nsid w:val="618457C3"/>
    <w:multiLevelType w:val="hybridMultilevel"/>
    <w:tmpl w:val="1BCA66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4" w15:restartNumberingAfterBreak="0">
    <w:nsid w:val="62D96838"/>
    <w:multiLevelType w:val="hybridMultilevel"/>
    <w:tmpl w:val="FE049D62"/>
    <w:lvl w:ilvl="0" w:tplc="FEF6D928">
      <w:start w:val="1"/>
      <w:numFmt w:val="decimal"/>
      <w:lvlText w:val="%1."/>
      <w:lvlJc w:val="left"/>
      <w:pPr>
        <w:ind w:left="720" w:hanging="360"/>
      </w:pPr>
      <w:rPr>
        <w:rFonts w:ascii="Cambria" w:hAnsi="Cambria" w:cs="Times New Roman" w:hint="default"/>
        <w:sz w:val="24"/>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75" w15:restartNumberingAfterBreak="0">
    <w:nsid w:val="633F30F1"/>
    <w:multiLevelType w:val="hybridMultilevel"/>
    <w:tmpl w:val="1794D6C0"/>
    <w:lvl w:ilvl="0" w:tplc="0405000F">
      <w:start w:val="1"/>
      <w:numFmt w:val="decimal"/>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6" w15:restartNumberingAfterBreak="0">
    <w:nsid w:val="6365602A"/>
    <w:multiLevelType w:val="hybridMultilevel"/>
    <w:tmpl w:val="E74007C2"/>
    <w:lvl w:ilvl="0" w:tplc="04050017">
      <w:start w:val="1"/>
      <w:numFmt w:val="lowerLetter"/>
      <w:lvlText w:val="%1)"/>
      <w:lvlJc w:val="left"/>
      <w:pPr>
        <w:ind w:left="720" w:hanging="360"/>
      </w:pPr>
      <w:rPr>
        <w:rFonts w:hint="default"/>
        <w:b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7" w15:restartNumberingAfterBreak="0">
    <w:nsid w:val="63E20FEE"/>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15:restartNumberingAfterBreak="0">
    <w:nsid w:val="67B66E5A"/>
    <w:multiLevelType w:val="hybridMultilevel"/>
    <w:tmpl w:val="8A7EAB7A"/>
    <w:lvl w:ilvl="0" w:tplc="0405000F">
      <w:start w:val="1"/>
      <w:numFmt w:val="decimal"/>
      <w:lvlText w:val="%1."/>
      <w:lvlJc w:val="left"/>
      <w:pPr>
        <w:ind w:left="405" w:hanging="360"/>
      </w:pPr>
      <w:rPr>
        <w:rFonts w:hint="default"/>
      </w:rPr>
    </w:lvl>
    <w:lvl w:ilvl="1" w:tplc="04050003" w:tentative="1">
      <w:start w:val="1"/>
      <w:numFmt w:val="bullet"/>
      <w:lvlText w:val="o"/>
      <w:lvlJc w:val="left"/>
      <w:pPr>
        <w:ind w:left="1125" w:hanging="360"/>
      </w:pPr>
      <w:rPr>
        <w:rFonts w:ascii="Courier New" w:hAnsi="Courier New" w:cs="Courier New" w:hint="default"/>
      </w:rPr>
    </w:lvl>
    <w:lvl w:ilvl="2" w:tplc="04050005" w:tentative="1">
      <w:start w:val="1"/>
      <w:numFmt w:val="bullet"/>
      <w:lvlText w:val=""/>
      <w:lvlJc w:val="left"/>
      <w:pPr>
        <w:ind w:left="1845" w:hanging="360"/>
      </w:pPr>
      <w:rPr>
        <w:rFonts w:ascii="Wingdings" w:hAnsi="Wingdings" w:hint="default"/>
      </w:rPr>
    </w:lvl>
    <w:lvl w:ilvl="3" w:tplc="04050001" w:tentative="1">
      <w:start w:val="1"/>
      <w:numFmt w:val="bullet"/>
      <w:lvlText w:val=""/>
      <w:lvlJc w:val="left"/>
      <w:pPr>
        <w:ind w:left="2565" w:hanging="360"/>
      </w:pPr>
      <w:rPr>
        <w:rFonts w:ascii="Symbol" w:hAnsi="Symbol" w:hint="default"/>
      </w:rPr>
    </w:lvl>
    <w:lvl w:ilvl="4" w:tplc="04050003" w:tentative="1">
      <w:start w:val="1"/>
      <w:numFmt w:val="bullet"/>
      <w:lvlText w:val="o"/>
      <w:lvlJc w:val="left"/>
      <w:pPr>
        <w:ind w:left="3285" w:hanging="360"/>
      </w:pPr>
      <w:rPr>
        <w:rFonts w:ascii="Courier New" w:hAnsi="Courier New" w:cs="Courier New" w:hint="default"/>
      </w:rPr>
    </w:lvl>
    <w:lvl w:ilvl="5" w:tplc="04050005" w:tentative="1">
      <w:start w:val="1"/>
      <w:numFmt w:val="bullet"/>
      <w:lvlText w:val=""/>
      <w:lvlJc w:val="left"/>
      <w:pPr>
        <w:ind w:left="4005" w:hanging="360"/>
      </w:pPr>
      <w:rPr>
        <w:rFonts w:ascii="Wingdings" w:hAnsi="Wingdings" w:hint="default"/>
      </w:rPr>
    </w:lvl>
    <w:lvl w:ilvl="6" w:tplc="04050001" w:tentative="1">
      <w:start w:val="1"/>
      <w:numFmt w:val="bullet"/>
      <w:lvlText w:val=""/>
      <w:lvlJc w:val="left"/>
      <w:pPr>
        <w:ind w:left="4725" w:hanging="360"/>
      </w:pPr>
      <w:rPr>
        <w:rFonts w:ascii="Symbol" w:hAnsi="Symbol" w:hint="default"/>
      </w:rPr>
    </w:lvl>
    <w:lvl w:ilvl="7" w:tplc="04050003" w:tentative="1">
      <w:start w:val="1"/>
      <w:numFmt w:val="bullet"/>
      <w:lvlText w:val="o"/>
      <w:lvlJc w:val="left"/>
      <w:pPr>
        <w:ind w:left="5445" w:hanging="360"/>
      </w:pPr>
      <w:rPr>
        <w:rFonts w:ascii="Courier New" w:hAnsi="Courier New" w:cs="Courier New" w:hint="default"/>
      </w:rPr>
    </w:lvl>
    <w:lvl w:ilvl="8" w:tplc="04050005" w:tentative="1">
      <w:start w:val="1"/>
      <w:numFmt w:val="bullet"/>
      <w:lvlText w:val=""/>
      <w:lvlJc w:val="left"/>
      <w:pPr>
        <w:ind w:left="6165" w:hanging="360"/>
      </w:pPr>
      <w:rPr>
        <w:rFonts w:ascii="Wingdings" w:hAnsi="Wingdings" w:hint="default"/>
      </w:rPr>
    </w:lvl>
  </w:abstractNum>
  <w:abstractNum w:abstractNumId="79" w15:restartNumberingAfterBreak="0">
    <w:nsid w:val="6A7B4A70"/>
    <w:multiLevelType w:val="hybridMultilevel"/>
    <w:tmpl w:val="E3F6EFA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0" w15:restartNumberingAfterBreak="0">
    <w:nsid w:val="6D1A3C90"/>
    <w:multiLevelType w:val="hybridMultilevel"/>
    <w:tmpl w:val="3EEE8B4C"/>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1" w15:restartNumberingAfterBreak="0">
    <w:nsid w:val="6D7B69D9"/>
    <w:multiLevelType w:val="hybridMultilevel"/>
    <w:tmpl w:val="0C8471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2" w15:restartNumberingAfterBreak="0">
    <w:nsid w:val="70B408BC"/>
    <w:multiLevelType w:val="hybridMultilevel"/>
    <w:tmpl w:val="590CA22A"/>
    <w:lvl w:ilvl="0" w:tplc="BFFCA9E6">
      <w:start w:val="1"/>
      <w:numFmt w:val="decimal"/>
      <w:lvlText w:val="%1."/>
      <w:lvlJc w:val="left"/>
      <w:pPr>
        <w:ind w:left="644" w:hanging="360"/>
      </w:pPr>
      <w:rPr>
        <w:rFonts w:hint="default"/>
        <w:color w:val="auto"/>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3" w15:restartNumberingAfterBreak="0">
    <w:nsid w:val="7570198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15:restartNumberingAfterBreak="0">
    <w:nsid w:val="75AB6B9B"/>
    <w:multiLevelType w:val="hybridMultilevel"/>
    <w:tmpl w:val="32D6A000"/>
    <w:lvl w:ilvl="0" w:tplc="8EF48EE0">
      <w:start w:val="1"/>
      <w:numFmt w:val="decimal"/>
      <w:lvlText w:val="%1."/>
      <w:lvlJc w:val="left"/>
      <w:pPr>
        <w:tabs>
          <w:tab w:val="num" w:pos="720"/>
        </w:tabs>
        <w:ind w:left="720" w:hanging="360"/>
      </w:pPr>
      <w:rPr>
        <w:rFonts w:hint="default"/>
        <w:b/>
      </w:rPr>
    </w:lvl>
    <w:lvl w:ilvl="1" w:tplc="941C96D8">
      <w:numFmt w:val="bullet"/>
      <w:lvlText w:val=""/>
      <w:lvlJc w:val="left"/>
      <w:pPr>
        <w:tabs>
          <w:tab w:val="num" w:pos="1440"/>
        </w:tabs>
        <w:ind w:left="1440" w:hanging="360"/>
      </w:pPr>
      <w:rPr>
        <w:rFonts w:ascii="Symbol" w:eastAsia="Times New Roman"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5" w15:restartNumberingAfterBreak="0">
    <w:nsid w:val="7B832D6F"/>
    <w:multiLevelType w:val="hybridMultilevel"/>
    <w:tmpl w:val="4C2219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6" w15:restartNumberingAfterBreak="0">
    <w:nsid w:val="7CEE0E96"/>
    <w:multiLevelType w:val="hybridMultilevel"/>
    <w:tmpl w:val="353E190E"/>
    <w:lvl w:ilvl="0" w:tplc="7102CFF2">
      <w:start w:val="1"/>
      <w:numFmt w:val="lowerLetter"/>
      <w:lvlText w:val="%1)"/>
      <w:lvlJc w:val="left"/>
      <w:pPr>
        <w:ind w:left="720" w:hanging="360"/>
      </w:pPr>
      <w:rPr>
        <w:rFonts w:hint="default"/>
        <w:b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7" w15:restartNumberingAfterBreak="0">
    <w:nsid w:val="7CFE70CD"/>
    <w:multiLevelType w:val="hybridMultilevel"/>
    <w:tmpl w:val="4B28AF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8" w15:restartNumberingAfterBreak="0">
    <w:nsid w:val="7E69504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15:restartNumberingAfterBreak="0">
    <w:nsid w:val="7FE84C9F"/>
    <w:multiLevelType w:val="hybridMultilevel"/>
    <w:tmpl w:val="81CC0154"/>
    <w:lvl w:ilvl="0" w:tplc="04050001">
      <w:start w:val="1"/>
      <w:numFmt w:val="bullet"/>
      <w:lvlText w:val=""/>
      <w:lvlJc w:val="left"/>
      <w:pPr>
        <w:ind w:left="4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9"/>
  </w:num>
  <w:num w:numId="2">
    <w:abstractNumId w:val="58"/>
  </w:num>
  <w:num w:numId="3">
    <w:abstractNumId w:val="38"/>
  </w:num>
  <w:num w:numId="4">
    <w:abstractNumId w:val="43"/>
  </w:num>
  <w:num w:numId="5">
    <w:abstractNumId w:val="23"/>
  </w:num>
  <w:num w:numId="6">
    <w:abstractNumId w:val="34"/>
  </w:num>
  <w:num w:numId="7">
    <w:abstractNumId w:val="85"/>
  </w:num>
  <w:num w:numId="8">
    <w:abstractNumId w:val="54"/>
  </w:num>
  <w:num w:numId="9">
    <w:abstractNumId w:val="4"/>
  </w:num>
  <w:num w:numId="10">
    <w:abstractNumId w:val="78"/>
  </w:num>
  <w:num w:numId="11">
    <w:abstractNumId w:val="59"/>
  </w:num>
  <w:num w:numId="12">
    <w:abstractNumId w:val="25"/>
  </w:num>
  <w:num w:numId="13">
    <w:abstractNumId w:val="31"/>
  </w:num>
  <w:num w:numId="14">
    <w:abstractNumId w:val="82"/>
  </w:num>
  <w:num w:numId="15">
    <w:abstractNumId w:val="9"/>
  </w:num>
  <w:num w:numId="16">
    <w:abstractNumId w:val="61"/>
  </w:num>
  <w:num w:numId="17">
    <w:abstractNumId w:val="44"/>
  </w:num>
  <w:num w:numId="18">
    <w:abstractNumId w:val="20"/>
  </w:num>
  <w:num w:numId="19">
    <w:abstractNumId w:val="42"/>
  </w:num>
  <w:num w:numId="20">
    <w:abstractNumId w:val="53"/>
  </w:num>
  <w:num w:numId="21">
    <w:abstractNumId w:val="46"/>
  </w:num>
  <w:num w:numId="22">
    <w:abstractNumId w:val="40"/>
  </w:num>
  <w:num w:numId="23">
    <w:abstractNumId w:val="16"/>
  </w:num>
  <w:num w:numId="24">
    <w:abstractNumId w:val="33"/>
  </w:num>
  <w:num w:numId="25">
    <w:abstractNumId w:val="51"/>
  </w:num>
  <w:num w:numId="26">
    <w:abstractNumId w:val="2"/>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4"/>
  </w:num>
  <w:num w:numId="42">
    <w:abstractNumId w:val="67"/>
  </w:num>
  <w:num w:numId="43">
    <w:abstractNumId w:val="39"/>
  </w:num>
  <w:num w:numId="44">
    <w:abstractNumId w:val="86"/>
  </w:num>
  <w:num w:numId="45">
    <w:abstractNumId w:val="79"/>
  </w:num>
  <w:num w:numId="46">
    <w:abstractNumId w:val="48"/>
  </w:num>
  <w:num w:numId="4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7"/>
  </w:num>
  <w:num w:numId="50">
    <w:abstractNumId w:val="35"/>
  </w:num>
  <w:num w:numId="51">
    <w:abstractNumId w:val="52"/>
  </w:num>
  <w:num w:numId="52">
    <w:abstractNumId w:val="56"/>
  </w:num>
  <w:num w:numId="53">
    <w:abstractNumId w:val="69"/>
  </w:num>
  <w:num w:numId="54">
    <w:abstractNumId w:val="3"/>
  </w:num>
  <w:num w:numId="55">
    <w:abstractNumId w:val="50"/>
  </w:num>
  <w:num w:numId="56">
    <w:abstractNumId w:val="32"/>
  </w:num>
  <w:num w:numId="57">
    <w:abstractNumId w:val="65"/>
  </w:num>
  <w:num w:numId="58">
    <w:abstractNumId w:val="14"/>
  </w:num>
  <w:num w:numId="59">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7"/>
  </w:num>
  <w:num w:numId="61">
    <w:abstractNumId w:val="83"/>
  </w:num>
  <w:num w:numId="62">
    <w:abstractNumId w:val="77"/>
  </w:num>
  <w:num w:numId="63">
    <w:abstractNumId w:val="24"/>
  </w:num>
  <w:num w:numId="64">
    <w:abstractNumId w:val="6"/>
  </w:num>
  <w:num w:numId="65">
    <w:abstractNumId w:val="21"/>
  </w:num>
  <w:num w:numId="66">
    <w:abstractNumId w:val="5"/>
  </w:num>
  <w:num w:numId="67">
    <w:abstractNumId w:val="36"/>
  </w:num>
  <w:num w:numId="68">
    <w:abstractNumId w:val="19"/>
  </w:num>
  <w:num w:numId="69">
    <w:abstractNumId w:val="62"/>
  </w:num>
  <w:num w:numId="70">
    <w:abstractNumId w:val="55"/>
  </w:num>
  <w:num w:numId="71">
    <w:abstractNumId w:val="71"/>
  </w:num>
  <w:num w:numId="72">
    <w:abstractNumId w:val="7"/>
  </w:num>
  <w:num w:numId="73">
    <w:abstractNumId w:val="41"/>
  </w:num>
  <w:num w:numId="74">
    <w:abstractNumId w:val="49"/>
  </w:num>
  <w:num w:numId="75">
    <w:abstractNumId w:val="47"/>
  </w:num>
  <w:num w:numId="76">
    <w:abstractNumId w:val="66"/>
  </w:num>
  <w:num w:numId="77">
    <w:abstractNumId w:val="63"/>
  </w:num>
  <w:num w:numId="78">
    <w:abstractNumId w:val="72"/>
  </w:num>
  <w:num w:numId="79">
    <w:abstractNumId w:val="15"/>
  </w:num>
  <w:num w:numId="80">
    <w:abstractNumId w:val="70"/>
  </w:num>
  <w:num w:numId="81">
    <w:abstractNumId w:val="76"/>
  </w:num>
  <w:num w:numId="82">
    <w:abstractNumId w:val="75"/>
  </w:num>
  <w:num w:numId="83">
    <w:abstractNumId w:val="26"/>
  </w:num>
  <w:num w:numId="84">
    <w:abstractNumId w:val="1"/>
  </w:num>
  <w:num w:numId="85">
    <w:abstractNumId w:val="11"/>
  </w:num>
  <w:num w:numId="86">
    <w:abstractNumId w:val="73"/>
  </w:num>
  <w:num w:numId="87">
    <w:abstractNumId w:val="57"/>
  </w:num>
  <w:num w:numId="88">
    <w:abstractNumId w:val="12"/>
  </w:num>
  <w:num w:numId="89">
    <w:abstractNumId w:val="89"/>
  </w:num>
  <w:num w:numId="90">
    <w:abstractNumId w:val="10"/>
  </w:num>
  <w:num w:numId="91">
    <w:abstractNumId w:val="30"/>
  </w:num>
  <w:num w:numId="92">
    <w:abstractNumId w:val="81"/>
  </w:num>
  <w:num w:numId="93">
    <w:abstractNumId w:val="13"/>
  </w:num>
  <w:num w:numId="94">
    <w:abstractNumId w:val="64"/>
  </w:num>
  <w:num w:numId="95">
    <w:abstractNumId w:val="8"/>
  </w:num>
  <w:num w:numId="96">
    <w:abstractNumId w:val="28"/>
  </w:num>
  <w:num w:numId="97">
    <w:abstractNumId w:val="45"/>
  </w:num>
  <w:num w:numId="98">
    <w:abstractNumId w:val="18"/>
  </w:num>
  <w:num w:numId="99">
    <w:abstractNumId w:val="88"/>
  </w:num>
  <w:num w:numId="100">
    <w:abstractNumId w:val="22"/>
  </w:num>
  <w:num w:numId="101">
    <w:abstractNumId w:val="60"/>
  </w:num>
  <w:num w:numId="102">
    <w:abstractNumId w:val="0"/>
  </w:num>
  <w:num w:numId="103">
    <w:abstractNumId w:val="17"/>
  </w:num>
  <w:num w:numId="104">
    <w:abstractNumId w:val="87"/>
  </w:num>
  <w:num w:numId="105">
    <w:abstractNumId w:val="80"/>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5E5"/>
    <w:rsid w:val="00000F3E"/>
    <w:rsid w:val="000071E3"/>
    <w:rsid w:val="000077CB"/>
    <w:rsid w:val="00007DBB"/>
    <w:rsid w:val="00010313"/>
    <w:rsid w:val="00014179"/>
    <w:rsid w:val="000148B1"/>
    <w:rsid w:val="00016385"/>
    <w:rsid w:val="00017586"/>
    <w:rsid w:val="0002064C"/>
    <w:rsid w:val="00020CD7"/>
    <w:rsid w:val="00031126"/>
    <w:rsid w:val="00032B62"/>
    <w:rsid w:val="000334AF"/>
    <w:rsid w:val="00034044"/>
    <w:rsid w:val="0003489C"/>
    <w:rsid w:val="00034C11"/>
    <w:rsid w:val="00036F38"/>
    <w:rsid w:val="00040AEF"/>
    <w:rsid w:val="00042DF4"/>
    <w:rsid w:val="00042F54"/>
    <w:rsid w:val="000479C7"/>
    <w:rsid w:val="0005239A"/>
    <w:rsid w:val="00055AE2"/>
    <w:rsid w:val="00056CD2"/>
    <w:rsid w:val="00057876"/>
    <w:rsid w:val="000616B8"/>
    <w:rsid w:val="00062694"/>
    <w:rsid w:val="00063007"/>
    <w:rsid w:val="00063C55"/>
    <w:rsid w:val="000646BA"/>
    <w:rsid w:val="00064DC5"/>
    <w:rsid w:val="000727D3"/>
    <w:rsid w:val="000728ED"/>
    <w:rsid w:val="00072FBA"/>
    <w:rsid w:val="00073D90"/>
    <w:rsid w:val="000865EB"/>
    <w:rsid w:val="00087A5C"/>
    <w:rsid w:val="00091990"/>
    <w:rsid w:val="0009246E"/>
    <w:rsid w:val="0009276E"/>
    <w:rsid w:val="000933C5"/>
    <w:rsid w:val="00094465"/>
    <w:rsid w:val="00094EB3"/>
    <w:rsid w:val="0009633E"/>
    <w:rsid w:val="000A53B1"/>
    <w:rsid w:val="000A6849"/>
    <w:rsid w:val="000B4C27"/>
    <w:rsid w:val="000B4EEB"/>
    <w:rsid w:val="000B7C40"/>
    <w:rsid w:val="000C0155"/>
    <w:rsid w:val="000C052C"/>
    <w:rsid w:val="000C0E5C"/>
    <w:rsid w:val="000C169F"/>
    <w:rsid w:val="000C265E"/>
    <w:rsid w:val="000C2C80"/>
    <w:rsid w:val="000C438A"/>
    <w:rsid w:val="000C628F"/>
    <w:rsid w:val="000C785D"/>
    <w:rsid w:val="000D41BA"/>
    <w:rsid w:val="000D589E"/>
    <w:rsid w:val="000D6D44"/>
    <w:rsid w:val="000D7061"/>
    <w:rsid w:val="000D7BBC"/>
    <w:rsid w:val="000D7E66"/>
    <w:rsid w:val="000E3394"/>
    <w:rsid w:val="000E372B"/>
    <w:rsid w:val="000E39A7"/>
    <w:rsid w:val="000E5043"/>
    <w:rsid w:val="000E68CC"/>
    <w:rsid w:val="000F20D7"/>
    <w:rsid w:val="000F2DCA"/>
    <w:rsid w:val="000F3590"/>
    <w:rsid w:val="00104095"/>
    <w:rsid w:val="00107400"/>
    <w:rsid w:val="00110560"/>
    <w:rsid w:val="00111EE2"/>
    <w:rsid w:val="00112EE9"/>
    <w:rsid w:val="00115FA3"/>
    <w:rsid w:val="001160B1"/>
    <w:rsid w:val="00116446"/>
    <w:rsid w:val="00116A29"/>
    <w:rsid w:val="0011738E"/>
    <w:rsid w:val="00120A29"/>
    <w:rsid w:val="00125109"/>
    <w:rsid w:val="00134399"/>
    <w:rsid w:val="0013775C"/>
    <w:rsid w:val="001407F6"/>
    <w:rsid w:val="0014099D"/>
    <w:rsid w:val="00141F2D"/>
    <w:rsid w:val="00142372"/>
    <w:rsid w:val="0014369C"/>
    <w:rsid w:val="00143B89"/>
    <w:rsid w:val="00145AF3"/>
    <w:rsid w:val="00146519"/>
    <w:rsid w:val="00147BFC"/>
    <w:rsid w:val="00154BA7"/>
    <w:rsid w:val="001554C0"/>
    <w:rsid w:val="001574CD"/>
    <w:rsid w:val="001622C7"/>
    <w:rsid w:val="00164F02"/>
    <w:rsid w:val="00165536"/>
    <w:rsid w:val="00166EF6"/>
    <w:rsid w:val="00170FD1"/>
    <w:rsid w:val="001719A9"/>
    <w:rsid w:val="00174B23"/>
    <w:rsid w:val="00180165"/>
    <w:rsid w:val="001802BB"/>
    <w:rsid w:val="00180D05"/>
    <w:rsid w:val="001824B4"/>
    <w:rsid w:val="001840F6"/>
    <w:rsid w:val="00184A64"/>
    <w:rsid w:val="0018673B"/>
    <w:rsid w:val="00186A45"/>
    <w:rsid w:val="001873E5"/>
    <w:rsid w:val="00191EC3"/>
    <w:rsid w:val="001927E6"/>
    <w:rsid w:val="00192D3B"/>
    <w:rsid w:val="001937B8"/>
    <w:rsid w:val="00193B5C"/>
    <w:rsid w:val="0019639B"/>
    <w:rsid w:val="001A15F0"/>
    <w:rsid w:val="001A4385"/>
    <w:rsid w:val="001A444E"/>
    <w:rsid w:val="001A4540"/>
    <w:rsid w:val="001B0BB1"/>
    <w:rsid w:val="001B2C19"/>
    <w:rsid w:val="001B2E4F"/>
    <w:rsid w:val="001B7495"/>
    <w:rsid w:val="001C4F95"/>
    <w:rsid w:val="001D30D2"/>
    <w:rsid w:val="001D6910"/>
    <w:rsid w:val="001D70A7"/>
    <w:rsid w:val="001D7931"/>
    <w:rsid w:val="001E0DA9"/>
    <w:rsid w:val="001E0E2F"/>
    <w:rsid w:val="001E3195"/>
    <w:rsid w:val="001E45E5"/>
    <w:rsid w:val="001E4D5D"/>
    <w:rsid w:val="001E562D"/>
    <w:rsid w:val="001E5B7D"/>
    <w:rsid w:val="001E73E3"/>
    <w:rsid w:val="001F2BA3"/>
    <w:rsid w:val="002010D2"/>
    <w:rsid w:val="0020123B"/>
    <w:rsid w:val="00201E3E"/>
    <w:rsid w:val="00202008"/>
    <w:rsid w:val="002042C0"/>
    <w:rsid w:val="00204CF6"/>
    <w:rsid w:val="0020777B"/>
    <w:rsid w:val="00207E0D"/>
    <w:rsid w:val="00207ED8"/>
    <w:rsid w:val="00210C4F"/>
    <w:rsid w:val="00211833"/>
    <w:rsid w:val="00212E78"/>
    <w:rsid w:val="00220095"/>
    <w:rsid w:val="002216AD"/>
    <w:rsid w:val="00222517"/>
    <w:rsid w:val="00224FE7"/>
    <w:rsid w:val="00225ADC"/>
    <w:rsid w:val="002307E8"/>
    <w:rsid w:val="0023101F"/>
    <w:rsid w:val="00231643"/>
    <w:rsid w:val="00232D10"/>
    <w:rsid w:val="002404F1"/>
    <w:rsid w:val="00240D57"/>
    <w:rsid w:val="00242CA0"/>
    <w:rsid w:val="00242D74"/>
    <w:rsid w:val="00244031"/>
    <w:rsid w:val="0025071C"/>
    <w:rsid w:val="002531F3"/>
    <w:rsid w:val="00254D86"/>
    <w:rsid w:val="002569F0"/>
    <w:rsid w:val="00256B35"/>
    <w:rsid w:val="00257F6C"/>
    <w:rsid w:val="00260BDB"/>
    <w:rsid w:val="00261222"/>
    <w:rsid w:val="00262930"/>
    <w:rsid w:val="00263417"/>
    <w:rsid w:val="002634D6"/>
    <w:rsid w:val="002654F4"/>
    <w:rsid w:val="002715A5"/>
    <w:rsid w:val="0027687D"/>
    <w:rsid w:val="00280A3E"/>
    <w:rsid w:val="00280CD9"/>
    <w:rsid w:val="00281409"/>
    <w:rsid w:val="00284114"/>
    <w:rsid w:val="00285958"/>
    <w:rsid w:val="00286D68"/>
    <w:rsid w:val="00286E2C"/>
    <w:rsid w:val="00286EF3"/>
    <w:rsid w:val="0029039E"/>
    <w:rsid w:val="00291186"/>
    <w:rsid w:val="002951FB"/>
    <w:rsid w:val="002954D5"/>
    <w:rsid w:val="002A2993"/>
    <w:rsid w:val="002A3421"/>
    <w:rsid w:val="002A416F"/>
    <w:rsid w:val="002A46FA"/>
    <w:rsid w:val="002A4E40"/>
    <w:rsid w:val="002A4EB4"/>
    <w:rsid w:val="002A74C0"/>
    <w:rsid w:val="002B208F"/>
    <w:rsid w:val="002B2DA8"/>
    <w:rsid w:val="002B5F01"/>
    <w:rsid w:val="002B779B"/>
    <w:rsid w:val="002C04FF"/>
    <w:rsid w:val="002C1216"/>
    <w:rsid w:val="002C2460"/>
    <w:rsid w:val="002C2EBC"/>
    <w:rsid w:val="002C5DF7"/>
    <w:rsid w:val="002C5ED6"/>
    <w:rsid w:val="002D0362"/>
    <w:rsid w:val="002D0A87"/>
    <w:rsid w:val="002D1FC8"/>
    <w:rsid w:val="002D2F48"/>
    <w:rsid w:val="002D40D6"/>
    <w:rsid w:val="002E0F5B"/>
    <w:rsid w:val="002E1DF2"/>
    <w:rsid w:val="002E5322"/>
    <w:rsid w:val="002E7A53"/>
    <w:rsid w:val="002F11FC"/>
    <w:rsid w:val="002F12B6"/>
    <w:rsid w:val="002F17B0"/>
    <w:rsid w:val="002F2540"/>
    <w:rsid w:val="002F2B6F"/>
    <w:rsid w:val="002F6645"/>
    <w:rsid w:val="002F7840"/>
    <w:rsid w:val="003031DD"/>
    <w:rsid w:val="00304B26"/>
    <w:rsid w:val="0031150E"/>
    <w:rsid w:val="00311965"/>
    <w:rsid w:val="00313555"/>
    <w:rsid w:val="00314BF2"/>
    <w:rsid w:val="003163FF"/>
    <w:rsid w:val="00316492"/>
    <w:rsid w:val="003238BB"/>
    <w:rsid w:val="00327BB5"/>
    <w:rsid w:val="00332178"/>
    <w:rsid w:val="00334E01"/>
    <w:rsid w:val="00334FA9"/>
    <w:rsid w:val="00335341"/>
    <w:rsid w:val="00335D99"/>
    <w:rsid w:val="00337023"/>
    <w:rsid w:val="00342CD1"/>
    <w:rsid w:val="00343431"/>
    <w:rsid w:val="003444CE"/>
    <w:rsid w:val="003449FD"/>
    <w:rsid w:val="0034508F"/>
    <w:rsid w:val="0034643F"/>
    <w:rsid w:val="00352524"/>
    <w:rsid w:val="0035464F"/>
    <w:rsid w:val="003565D9"/>
    <w:rsid w:val="0035795E"/>
    <w:rsid w:val="0036171D"/>
    <w:rsid w:val="00363821"/>
    <w:rsid w:val="00363F00"/>
    <w:rsid w:val="00366A0F"/>
    <w:rsid w:val="0037057D"/>
    <w:rsid w:val="00372735"/>
    <w:rsid w:val="00373EC3"/>
    <w:rsid w:val="00374529"/>
    <w:rsid w:val="00375691"/>
    <w:rsid w:val="00375CDD"/>
    <w:rsid w:val="003827DE"/>
    <w:rsid w:val="00383046"/>
    <w:rsid w:val="00386976"/>
    <w:rsid w:val="00386EDC"/>
    <w:rsid w:val="00386F0C"/>
    <w:rsid w:val="00391453"/>
    <w:rsid w:val="00392328"/>
    <w:rsid w:val="0039423C"/>
    <w:rsid w:val="0039487A"/>
    <w:rsid w:val="00396656"/>
    <w:rsid w:val="00396B4E"/>
    <w:rsid w:val="00397285"/>
    <w:rsid w:val="003A1DE0"/>
    <w:rsid w:val="003A32F6"/>
    <w:rsid w:val="003A421F"/>
    <w:rsid w:val="003A79FB"/>
    <w:rsid w:val="003B014C"/>
    <w:rsid w:val="003B33B8"/>
    <w:rsid w:val="003B3565"/>
    <w:rsid w:val="003B403A"/>
    <w:rsid w:val="003B42BD"/>
    <w:rsid w:val="003B78CC"/>
    <w:rsid w:val="003C1261"/>
    <w:rsid w:val="003C5DC4"/>
    <w:rsid w:val="003C6E16"/>
    <w:rsid w:val="003E2D3E"/>
    <w:rsid w:val="003E2F99"/>
    <w:rsid w:val="003E71E0"/>
    <w:rsid w:val="003F1785"/>
    <w:rsid w:val="003F1E9C"/>
    <w:rsid w:val="003F3315"/>
    <w:rsid w:val="003F47A5"/>
    <w:rsid w:val="003F4861"/>
    <w:rsid w:val="003F5C2B"/>
    <w:rsid w:val="00400E9B"/>
    <w:rsid w:val="004026EF"/>
    <w:rsid w:val="00403F21"/>
    <w:rsid w:val="004076F3"/>
    <w:rsid w:val="00414A86"/>
    <w:rsid w:val="00414F67"/>
    <w:rsid w:val="0041785E"/>
    <w:rsid w:val="00420503"/>
    <w:rsid w:val="00426E2B"/>
    <w:rsid w:val="00427E00"/>
    <w:rsid w:val="0043394E"/>
    <w:rsid w:val="004352D7"/>
    <w:rsid w:val="0043542C"/>
    <w:rsid w:val="00440CC7"/>
    <w:rsid w:val="00441C70"/>
    <w:rsid w:val="00441D68"/>
    <w:rsid w:val="00441DC0"/>
    <w:rsid w:val="00443E6A"/>
    <w:rsid w:val="00446E69"/>
    <w:rsid w:val="004533BA"/>
    <w:rsid w:val="00453450"/>
    <w:rsid w:val="00454652"/>
    <w:rsid w:val="00456332"/>
    <w:rsid w:val="00457188"/>
    <w:rsid w:val="004625B9"/>
    <w:rsid w:val="00462D72"/>
    <w:rsid w:val="00467EC9"/>
    <w:rsid w:val="004719A3"/>
    <w:rsid w:val="00474614"/>
    <w:rsid w:val="00474669"/>
    <w:rsid w:val="00480113"/>
    <w:rsid w:val="004809D6"/>
    <w:rsid w:val="00480B27"/>
    <w:rsid w:val="004818AA"/>
    <w:rsid w:val="00482432"/>
    <w:rsid w:val="00483B1A"/>
    <w:rsid w:val="004856CA"/>
    <w:rsid w:val="00487CB1"/>
    <w:rsid w:val="0049083D"/>
    <w:rsid w:val="00493379"/>
    <w:rsid w:val="00494672"/>
    <w:rsid w:val="00495E3B"/>
    <w:rsid w:val="004A26C0"/>
    <w:rsid w:val="004A3D19"/>
    <w:rsid w:val="004A4CC7"/>
    <w:rsid w:val="004A5734"/>
    <w:rsid w:val="004A5C13"/>
    <w:rsid w:val="004A6BA6"/>
    <w:rsid w:val="004B0BEA"/>
    <w:rsid w:val="004B3615"/>
    <w:rsid w:val="004B3EC0"/>
    <w:rsid w:val="004B3F1A"/>
    <w:rsid w:val="004B4100"/>
    <w:rsid w:val="004B7F56"/>
    <w:rsid w:val="004C1A60"/>
    <w:rsid w:val="004C267C"/>
    <w:rsid w:val="004C3524"/>
    <w:rsid w:val="004C3771"/>
    <w:rsid w:val="004C4B82"/>
    <w:rsid w:val="004C4C6B"/>
    <w:rsid w:val="004C4CF4"/>
    <w:rsid w:val="004C5942"/>
    <w:rsid w:val="004C6496"/>
    <w:rsid w:val="004D0F58"/>
    <w:rsid w:val="004D2B15"/>
    <w:rsid w:val="004D32ED"/>
    <w:rsid w:val="004D3AA8"/>
    <w:rsid w:val="004D501B"/>
    <w:rsid w:val="004D67B6"/>
    <w:rsid w:val="004E59D5"/>
    <w:rsid w:val="004F2DB9"/>
    <w:rsid w:val="004F336F"/>
    <w:rsid w:val="004F60CB"/>
    <w:rsid w:val="004F6BC0"/>
    <w:rsid w:val="004F6DE2"/>
    <w:rsid w:val="004F6FE0"/>
    <w:rsid w:val="0050029E"/>
    <w:rsid w:val="00501E67"/>
    <w:rsid w:val="0050232D"/>
    <w:rsid w:val="00503044"/>
    <w:rsid w:val="0050419D"/>
    <w:rsid w:val="00505759"/>
    <w:rsid w:val="005070BB"/>
    <w:rsid w:val="00510ACE"/>
    <w:rsid w:val="00513286"/>
    <w:rsid w:val="005145A0"/>
    <w:rsid w:val="00517D93"/>
    <w:rsid w:val="00524ADB"/>
    <w:rsid w:val="00524B15"/>
    <w:rsid w:val="00525195"/>
    <w:rsid w:val="00527898"/>
    <w:rsid w:val="00530A44"/>
    <w:rsid w:val="00531C24"/>
    <w:rsid w:val="005331E7"/>
    <w:rsid w:val="00534898"/>
    <w:rsid w:val="00537B8C"/>
    <w:rsid w:val="00542169"/>
    <w:rsid w:val="005441DF"/>
    <w:rsid w:val="00545602"/>
    <w:rsid w:val="00545D08"/>
    <w:rsid w:val="00547EFC"/>
    <w:rsid w:val="00553467"/>
    <w:rsid w:val="00553A85"/>
    <w:rsid w:val="0055585E"/>
    <w:rsid w:val="00557269"/>
    <w:rsid w:val="00557311"/>
    <w:rsid w:val="00560867"/>
    <w:rsid w:val="0056091C"/>
    <w:rsid w:val="00560955"/>
    <w:rsid w:val="005612CB"/>
    <w:rsid w:val="0056243F"/>
    <w:rsid w:val="00565C66"/>
    <w:rsid w:val="00571820"/>
    <w:rsid w:val="00571F8F"/>
    <w:rsid w:val="0057268B"/>
    <w:rsid w:val="0057465C"/>
    <w:rsid w:val="00575350"/>
    <w:rsid w:val="00575BF1"/>
    <w:rsid w:val="0057605D"/>
    <w:rsid w:val="0058037F"/>
    <w:rsid w:val="00581D89"/>
    <w:rsid w:val="005829C3"/>
    <w:rsid w:val="00583DF6"/>
    <w:rsid w:val="00583E25"/>
    <w:rsid w:val="00586D9E"/>
    <w:rsid w:val="00587AE1"/>
    <w:rsid w:val="00591730"/>
    <w:rsid w:val="00592940"/>
    <w:rsid w:val="00592AC7"/>
    <w:rsid w:val="00592E2A"/>
    <w:rsid w:val="005A2E2C"/>
    <w:rsid w:val="005A5BC1"/>
    <w:rsid w:val="005A5C23"/>
    <w:rsid w:val="005A5D7E"/>
    <w:rsid w:val="005B7116"/>
    <w:rsid w:val="005C2A2C"/>
    <w:rsid w:val="005C6320"/>
    <w:rsid w:val="005C71C5"/>
    <w:rsid w:val="005D156D"/>
    <w:rsid w:val="005D2199"/>
    <w:rsid w:val="005D22BB"/>
    <w:rsid w:val="005D35E5"/>
    <w:rsid w:val="005D4361"/>
    <w:rsid w:val="005D595D"/>
    <w:rsid w:val="005E3538"/>
    <w:rsid w:val="005E5B26"/>
    <w:rsid w:val="005E6A00"/>
    <w:rsid w:val="005E72FF"/>
    <w:rsid w:val="005F0E65"/>
    <w:rsid w:val="005F0FD5"/>
    <w:rsid w:val="005F18D8"/>
    <w:rsid w:val="005F1DA9"/>
    <w:rsid w:val="005F2094"/>
    <w:rsid w:val="005F3F93"/>
    <w:rsid w:val="005F6FD7"/>
    <w:rsid w:val="005F77CE"/>
    <w:rsid w:val="005F7E79"/>
    <w:rsid w:val="00602CF6"/>
    <w:rsid w:val="00606132"/>
    <w:rsid w:val="0060707D"/>
    <w:rsid w:val="00607586"/>
    <w:rsid w:val="00610281"/>
    <w:rsid w:val="00610BF3"/>
    <w:rsid w:val="0061322A"/>
    <w:rsid w:val="00615966"/>
    <w:rsid w:val="00616FFE"/>
    <w:rsid w:val="00617D1E"/>
    <w:rsid w:val="00620BEE"/>
    <w:rsid w:val="006215E1"/>
    <w:rsid w:val="00622CCE"/>
    <w:rsid w:val="00623C45"/>
    <w:rsid w:val="0062402B"/>
    <w:rsid w:val="006245B2"/>
    <w:rsid w:val="006250C4"/>
    <w:rsid w:val="00626B9C"/>
    <w:rsid w:val="006304F5"/>
    <w:rsid w:val="00636453"/>
    <w:rsid w:val="006411A3"/>
    <w:rsid w:val="00641270"/>
    <w:rsid w:val="00641D92"/>
    <w:rsid w:val="0064313F"/>
    <w:rsid w:val="0064622F"/>
    <w:rsid w:val="00646C61"/>
    <w:rsid w:val="0065301A"/>
    <w:rsid w:val="006531B4"/>
    <w:rsid w:val="00656533"/>
    <w:rsid w:val="00657B1B"/>
    <w:rsid w:val="00657E0C"/>
    <w:rsid w:val="00663104"/>
    <w:rsid w:val="00664985"/>
    <w:rsid w:val="006700B8"/>
    <w:rsid w:val="00670864"/>
    <w:rsid w:val="00671A57"/>
    <w:rsid w:val="00671DD8"/>
    <w:rsid w:val="006723FB"/>
    <w:rsid w:val="00674B31"/>
    <w:rsid w:val="006765BD"/>
    <w:rsid w:val="006765FC"/>
    <w:rsid w:val="0068007F"/>
    <w:rsid w:val="006802E0"/>
    <w:rsid w:val="00681123"/>
    <w:rsid w:val="00681760"/>
    <w:rsid w:val="0068255B"/>
    <w:rsid w:val="00684AAE"/>
    <w:rsid w:val="006850AA"/>
    <w:rsid w:val="00692701"/>
    <w:rsid w:val="00693623"/>
    <w:rsid w:val="00694665"/>
    <w:rsid w:val="0069497C"/>
    <w:rsid w:val="00694B3F"/>
    <w:rsid w:val="00695DB9"/>
    <w:rsid w:val="00696D84"/>
    <w:rsid w:val="006A6995"/>
    <w:rsid w:val="006A7067"/>
    <w:rsid w:val="006A73A8"/>
    <w:rsid w:val="006B184E"/>
    <w:rsid w:val="006B2281"/>
    <w:rsid w:val="006B3F0E"/>
    <w:rsid w:val="006C3761"/>
    <w:rsid w:val="006C46B4"/>
    <w:rsid w:val="006D0F51"/>
    <w:rsid w:val="006D2096"/>
    <w:rsid w:val="006D5E9A"/>
    <w:rsid w:val="006E1625"/>
    <w:rsid w:val="006E4841"/>
    <w:rsid w:val="006E5323"/>
    <w:rsid w:val="006E672B"/>
    <w:rsid w:val="006E6A2D"/>
    <w:rsid w:val="006F0959"/>
    <w:rsid w:val="006F5CA9"/>
    <w:rsid w:val="006F6333"/>
    <w:rsid w:val="006F73D0"/>
    <w:rsid w:val="00702202"/>
    <w:rsid w:val="007038A8"/>
    <w:rsid w:val="00704365"/>
    <w:rsid w:val="00705B0D"/>
    <w:rsid w:val="00706B9A"/>
    <w:rsid w:val="00706EE2"/>
    <w:rsid w:val="007074E0"/>
    <w:rsid w:val="00716A62"/>
    <w:rsid w:val="00726A0B"/>
    <w:rsid w:val="007301E0"/>
    <w:rsid w:val="00737D3D"/>
    <w:rsid w:val="007403E8"/>
    <w:rsid w:val="00744EBD"/>
    <w:rsid w:val="00745623"/>
    <w:rsid w:val="00745856"/>
    <w:rsid w:val="00746278"/>
    <w:rsid w:val="00747C81"/>
    <w:rsid w:val="00750174"/>
    <w:rsid w:val="00750714"/>
    <w:rsid w:val="00753294"/>
    <w:rsid w:val="00755FF7"/>
    <w:rsid w:val="0075676E"/>
    <w:rsid w:val="00761537"/>
    <w:rsid w:val="00761642"/>
    <w:rsid w:val="0076168D"/>
    <w:rsid w:val="0076682B"/>
    <w:rsid w:val="00767776"/>
    <w:rsid w:val="00767B0F"/>
    <w:rsid w:val="0077470F"/>
    <w:rsid w:val="0077763C"/>
    <w:rsid w:val="00777F42"/>
    <w:rsid w:val="007802A0"/>
    <w:rsid w:val="00781849"/>
    <w:rsid w:val="0078319B"/>
    <w:rsid w:val="00783860"/>
    <w:rsid w:val="00787852"/>
    <w:rsid w:val="00791408"/>
    <w:rsid w:val="007927D6"/>
    <w:rsid w:val="0079322C"/>
    <w:rsid w:val="00795341"/>
    <w:rsid w:val="007953EB"/>
    <w:rsid w:val="0079544E"/>
    <w:rsid w:val="007A0754"/>
    <w:rsid w:val="007A085B"/>
    <w:rsid w:val="007A1F49"/>
    <w:rsid w:val="007A29A4"/>
    <w:rsid w:val="007A3E09"/>
    <w:rsid w:val="007A438D"/>
    <w:rsid w:val="007A4BEB"/>
    <w:rsid w:val="007A5741"/>
    <w:rsid w:val="007A6B9A"/>
    <w:rsid w:val="007A7221"/>
    <w:rsid w:val="007A7422"/>
    <w:rsid w:val="007B2BCB"/>
    <w:rsid w:val="007B3FC2"/>
    <w:rsid w:val="007B4B0C"/>
    <w:rsid w:val="007B5FBC"/>
    <w:rsid w:val="007B7894"/>
    <w:rsid w:val="007C0FC8"/>
    <w:rsid w:val="007C1A30"/>
    <w:rsid w:val="007C2419"/>
    <w:rsid w:val="007C2B34"/>
    <w:rsid w:val="007C3BB3"/>
    <w:rsid w:val="007C6136"/>
    <w:rsid w:val="007C6154"/>
    <w:rsid w:val="007C74E8"/>
    <w:rsid w:val="007D0A46"/>
    <w:rsid w:val="007D382D"/>
    <w:rsid w:val="007D5918"/>
    <w:rsid w:val="007D7219"/>
    <w:rsid w:val="007E21E6"/>
    <w:rsid w:val="007E36AD"/>
    <w:rsid w:val="007E5140"/>
    <w:rsid w:val="007E5454"/>
    <w:rsid w:val="007F0009"/>
    <w:rsid w:val="007F0507"/>
    <w:rsid w:val="007F1725"/>
    <w:rsid w:val="007F2218"/>
    <w:rsid w:val="007F7E58"/>
    <w:rsid w:val="00802B8D"/>
    <w:rsid w:val="008036BD"/>
    <w:rsid w:val="00803CBA"/>
    <w:rsid w:val="00805755"/>
    <w:rsid w:val="0080776C"/>
    <w:rsid w:val="00810D48"/>
    <w:rsid w:val="00814098"/>
    <w:rsid w:val="00817E65"/>
    <w:rsid w:val="00823456"/>
    <w:rsid w:val="008252F1"/>
    <w:rsid w:val="00826A9B"/>
    <w:rsid w:val="00827A7B"/>
    <w:rsid w:val="008353E0"/>
    <w:rsid w:val="00835755"/>
    <w:rsid w:val="00840B2F"/>
    <w:rsid w:val="00845731"/>
    <w:rsid w:val="00845735"/>
    <w:rsid w:val="0084615F"/>
    <w:rsid w:val="008464E5"/>
    <w:rsid w:val="0084738C"/>
    <w:rsid w:val="00851605"/>
    <w:rsid w:val="00851F1C"/>
    <w:rsid w:val="00852020"/>
    <w:rsid w:val="008522F0"/>
    <w:rsid w:val="00853C46"/>
    <w:rsid w:val="0085525D"/>
    <w:rsid w:val="00855322"/>
    <w:rsid w:val="00856DDE"/>
    <w:rsid w:val="00860E48"/>
    <w:rsid w:val="00861F98"/>
    <w:rsid w:val="00862B34"/>
    <w:rsid w:val="008667FC"/>
    <w:rsid w:val="0086708D"/>
    <w:rsid w:val="00867726"/>
    <w:rsid w:val="00867805"/>
    <w:rsid w:val="00872031"/>
    <w:rsid w:val="0087216F"/>
    <w:rsid w:val="0087626C"/>
    <w:rsid w:val="00880604"/>
    <w:rsid w:val="00883634"/>
    <w:rsid w:val="00886101"/>
    <w:rsid w:val="00887829"/>
    <w:rsid w:val="008926EF"/>
    <w:rsid w:val="0089279D"/>
    <w:rsid w:val="00892E28"/>
    <w:rsid w:val="00895DD2"/>
    <w:rsid w:val="0089727F"/>
    <w:rsid w:val="008A2241"/>
    <w:rsid w:val="008A3262"/>
    <w:rsid w:val="008A3AB2"/>
    <w:rsid w:val="008A3F48"/>
    <w:rsid w:val="008A5B42"/>
    <w:rsid w:val="008A6BFE"/>
    <w:rsid w:val="008B2809"/>
    <w:rsid w:val="008B307A"/>
    <w:rsid w:val="008B569D"/>
    <w:rsid w:val="008B62A9"/>
    <w:rsid w:val="008C0240"/>
    <w:rsid w:val="008C1C6C"/>
    <w:rsid w:val="008C256C"/>
    <w:rsid w:val="008C3309"/>
    <w:rsid w:val="008C70A5"/>
    <w:rsid w:val="008D0C0F"/>
    <w:rsid w:val="008D1F05"/>
    <w:rsid w:val="008D2027"/>
    <w:rsid w:val="008E1A0D"/>
    <w:rsid w:val="008E4A07"/>
    <w:rsid w:val="008E4DFF"/>
    <w:rsid w:val="008E6E8B"/>
    <w:rsid w:val="008F138D"/>
    <w:rsid w:val="008F17CA"/>
    <w:rsid w:val="008F1E58"/>
    <w:rsid w:val="008F20B6"/>
    <w:rsid w:val="008F3579"/>
    <w:rsid w:val="00900139"/>
    <w:rsid w:val="00902A25"/>
    <w:rsid w:val="00912737"/>
    <w:rsid w:val="00912AFA"/>
    <w:rsid w:val="009137FD"/>
    <w:rsid w:val="00917052"/>
    <w:rsid w:val="009272F1"/>
    <w:rsid w:val="00930C9A"/>
    <w:rsid w:val="00935B2A"/>
    <w:rsid w:val="00937839"/>
    <w:rsid w:val="0094066B"/>
    <w:rsid w:val="00940759"/>
    <w:rsid w:val="009412F9"/>
    <w:rsid w:val="00941B91"/>
    <w:rsid w:val="009421BC"/>
    <w:rsid w:val="009424A1"/>
    <w:rsid w:val="0094294B"/>
    <w:rsid w:val="00942E10"/>
    <w:rsid w:val="00943032"/>
    <w:rsid w:val="009434BA"/>
    <w:rsid w:val="009444E6"/>
    <w:rsid w:val="009452A8"/>
    <w:rsid w:val="009468A9"/>
    <w:rsid w:val="00947DA6"/>
    <w:rsid w:val="00953209"/>
    <w:rsid w:val="00955900"/>
    <w:rsid w:val="00957D52"/>
    <w:rsid w:val="00960398"/>
    <w:rsid w:val="00961C81"/>
    <w:rsid w:val="00963C4A"/>
    <w:rsid w:val="00964B12"/>
    <w:rsid w:val="00972F4A"/>
    <w:rsid w:val="009740FB"/>
    <w:rsid w:val="009752F5"/>
    <w:rsid w:val="00975B62"/>
    <w:rsid w:val="009770AD"/>
    <w:rsid w:val="009815D8"/>
    <w:rsid w:val="00981C71"/>
    <w:rsid w:val="00984D18"/>
    <w:rsid w:val="00987376"/>
    <w:rsid w:val="00990666"/>
    <w:rsid w:val="0099303A"/>
    <w:rsid w:val="00997A72"/>
    <w:rsid w:val="009A0008"/>
    <w:rsid w:val="009A0A88"/>
    <w:rsid w:val="009A2F2C"/>
    <w:rsid w:val="009A4668"/>
    <w:rsid w:val="009A5766"/>
    <w:rsid w:val="009A6301"/>
    <w:rsid w:val="009A65A6"/>
    <w:rsid w:val="009A6DBE"/>
    <w:rsid w:val="009C017E"/>
    <w:rsid w:val="009C02C1"/>
    <w:rsid w:val="009C0738"/>
    <w:rsid w:val="009C44B4"/>
    <w:rsid w:val="009C474C"/>
    <w:rsid w:val="009C4CCA"/>
    <w:rsid w:val="009D345D"/>
    <w:rsid w:val="009D5458"/>
    <w:rsid w:val="009D57AE"/>
    <w:rsid w:val="009D6801"/>
    <w:rsid w:val="009D6E51"/>
    <w:rsid w:val="009D71F2"/>
    <w:rsid w:val="009D73FB"/>
    <w:rsid w:val="009E03D5"/>
    <w:rsid w:val="009E106F"/>
    <w:rsid w:val="009E5D25"/>
    <w:rsid w:val="009E6BAA"/>
    <w:rsid w:val="009F5090"/>
    <w:rsid w:val="009F5632"/>
    <w:rsid w:val="009F612C"/>
    <w:rsid w:val="009F76B8"/>
    <w:rsid w:val="009F7B46"/>
    <w:rsid w:val="00A007CB"/>
    <w:rsid w:val="00A0155D"/>
    <w:rsid w:val="00A01E49"/>
    <w:rsid w:val="00A0359D"/>
    <w:rsid w:val="00A03D04"/>
    <w:rsid w:val="00A04B20"/>
    <w:rsid w:val="00A1086D"/>
    <w:rsid w:val="00A10E4A"/>
    <w:rsid w:val="00A11332"/>
    <w:rsid w:val="00A13483"/>
    <w:rsid w:val="00A1401A"/>
    <w:rsid w:val="00A1533E"/>
    <w:rsid w:val="00A15691"/>
    <w:rsid w:val="00A15ABD"/>
    <w:rsid w:val="00A16A2E"/>
    <w:rsid w:val="00A17971"/>
    <w:rsid w:val="00A236F7"/>
    <w:rsid w:val="00A2394E"/>
    <w:rsid w:val="00A245BB"/>
    <w:rsid w:val="00A24909"/>
    <w:rsid w:val="00A24C1E"/>
    <w:rsid w:val="00A257DA"/>
    <w:rsid w:val="00A31714"/>
    <w:rsid w:val="00A322CC"/>
    <w:rsid w:val="00A33ECD"/>
    <w:rsid w:val="00A36587"/>
    <w:rsid w:val="00A37134"/>
    <w:rsid w:val="00A3795C"/>
    <w:rsid w:val="00A37A8B"/>
    <w:rsid w:val="00A40321"/>
    <w:rsid w:val="00A42002"/>
    <w:rsid w:val="00A4262E"/>
    <w:rsid w:val="00A431B7"/>
    <w:rsid w:val="00A44AC0"/>
    <w:rsid w:val="00A52C7A"/>
    <w:rsid w:val="00A54664"/>
    <w:rsid w:val="00A560DC"/>
    <w:rsid w:val="00A61BA5"/>
    <w:rsid w:val="00A6228A"/>
    <w:rsid w:val="00A62834"/>
    <w:rsid w:val="00A81499"/>
    <w:rsid w:val="00A830FD"/>
    <w:rsid w:val="00A83784"/>
    <w:rsid w:val="00A8430E"/>
    <w:rsid w:val="00A84ECA"/>
    <w:rsid w:val="00A850D5"/>
    <w:rsid w:val="00A87348"/>
    <w:rsid w:val="00A87B25"/>
    <w:rsid w:val="00A87B7C"/>
    <w:rsid w:val="00A90393"/>
    <w:rsid w:val="00AA353F"/>
    <w:rsid w:val="00AA4F7B"/>
    <w:rsid w:val="00AA52DC"/>
    <w:rsid w:val="00AA789D"/>
    <w:rsid w:val="00AB0F10"/>
    <w:rsid w:val="00AB48D8"/>
    <w:rsid w:val="00AC259B"/>
    <w:rsid w:val="00AC5E5C"/>
    <w:rsid w:val="00AD09D8"/>
    <w:rsid w:val="00AD248F"/>
    <w:rsid w:val="00AD43A7"/>
    <w:rsid w:val="00AD54E1"/>
    <w:rsid w:val="00AD5FB5"/>
    <w:rsid w:val="00AE1AB8"/>
    <w:rsid w:val="00AE553E"/>
    <w:rsid w:val="00AE7796"/>
    <w:rsid w:val="00AE7846"/>
    <w:rsid w:val="00AE7A9B"/>
    <w:rsid w:val="00AF0BBF"/>
    <w:rsid w:val="00AF1297"/>
    <w:rsid w:val="00AF2CC2"/>
    <w:rsid w:val="00AF39AF"/>
    <w:rsid w:val="00AF568F"/>
    <w:rsid w:val="00AF5E67"/>
    <w:rsid w:val="00AF6E13"/>
    <w:rsid w:val="00B013B0"/>
    <w:rsid w:val="00B01AF4"/>
    <w:rsid w:val="00B02B35"/>
    <w:rsid w:val="00B052D1"/>
    <w:rsid w:val="00B06156"/>
    <w:rsid w:val="00B0719E"/>
    <w:rsid w:val="00B113AD"/>
    <w:rsid w:val="00B113B0"/>
    <w:rsid w:val="00B14430"/>
    <w:rsid w:val="00B21B4C"/>
    <w:rsid w:val="00B2298E"/>
    <w:rsid w:val="00B23445"/>
    <w:rsid w:val="00B2399E"/>
    <w:rsid w:val="00B241DF"/>
    <w:rsid w:val="00B27CB0"/>
    <w:rsid w:val="00B30123"/>
    <w:rsid w:val="00B335E6"/>
    <w:rsid w:val="00B3418E"/>
    <w:rsid w:val="00B34491"/>
    <w:rsid w:val="00B3631E"/>
    <w:rsid w:val="00B404B3"/>
    <w:rsid w:val="00B41A38"/>
    <w:rsid w:val="00B41B27"/>
    <w:rsid w:val="00B42ED2"/>
    <w:rsid w:val="00B43853"/>
    <w:rsid w:val="00B43F70"/>
    <w:rsid w:val="00B46A15"/>
    <w:rsid w:val="00B46C91"/>
    <w:rsid w:val="00B50954"/>
    <w:rsid w:val="00B51866"/>
    <w:rsid w:val="00B57974"/>
    <w:rsid w:val="00B61668"/>
    <w:rsid w:val="00B62BCC"/>
    <w:rsid w:val="00B64C09"/>
    <w:rsid w:val="00B67755"/>
    <w:rsid w:val="00B73F15"/>
    <w:rsid w:val="00B74FCB"/>
    <w:rsid w:val="00B76005"/>
    <w:rsid w:val="00B76A3A"/>
    <w:rsid w:val="00B771FC"/>
    <w:rsid w:val="00B801CA"/>
    <w:rsid w:val="00B83A9C"/>
    <w:rsid w:val="00B843D5"/>
    <w:rsid w:val="00B85079"/>
    <w:rsid w:val="00B90AC6"/>
    <w:rsid w:val="00B924F2"/>
    <w:rsid w:val="00B939A4"/>
    <w:rsid w:val="00B939AA"/>
    <w:rsid w:val="00B95BF6"/>
    <w:rsid w:val="00B961E0"/>
    <w:rsid w:val="00B96C80"/>
    <w:rsid w:val="00BA0896"/>
    <w:rsid w:val="00BA0C39"/>
    <w:rsid w:val="00BA1CD3"/>
    <w:rsid w:val="00BA4831"/>
    <w:rsid w:val="00BA4955"/>
    <w:rsid w:val="00BA7C25"/>
    <w:rsid w:val="00BB1890"/>
    <w:rsid w:val="00BB1D3F"/>
    <w:rsid w:val="00BB6BD0"/>
    <w:rsid w:val="00BC0B58"/>
    <w:rsid w:val="00BC51F1"/>
    <w:rsid w:val="00BC570A"/>
    <w:rsid w:val="00BC6A53"/>
    <w:rsid w:val="00BD1B7F"/>
    <w:rsid w:val="00BD1F79"/>
    <w:rsid w:val="00BD3278"/>
    <w:rsid w:val="00BD38FC"/>
    <w:rsid w:val="00BD4A21"/>
    <w:rsid w:val="00BD5EED"/>
    <w:rsid w:val="00BE05D2"/>
    <w:rsid w:val="00BE1366"/>
    <w:rsid w:val="00BE2057"/>
    <w:rsid w:val="00BE652D"/>
    <w:rsid w:val="00BE7ACD"/>
    <w:rsid w:val="00BF32AF"/>
    <w:rsid w:val="00BF4071"/>
    <w:rsid w:val="00BF6049"/>
    <w:rsid w:val="00C01CCE"/>
    <w:rsid w:val="00C0434C"/>
    <w:rsid w:val="00C04DAA"/>
    <w:rsid w:val="00C05238"/>
    <w:rsid w:val="00C0615A"/>
    <w:rsid w:val="00C07605"/>
    <w:rsid w:val="00C07AE7"/>
    <w:rsid w:val="00C1091C"/>
    <w:rsid w:val="00C11132"/>
    <w:rsid w:val="00C1777C"/>
    <w:rsid w:val="00C200CC"/>
    <w:rsid w:val="00C2115B"/>
    <w:rsid w:val="00C212A1"/>
    <w:rsid w:val="00C25F12"/>
    <w:rsid w:val="00C27C35"/>
    <w:rsid w:val="00C31EC9"/>
    <w:rsid w:val="00C33F9A"/>
    <w:rsid w:val="00C3406A"/>
    <w:rsid w:val="00C34523"/>
    <w:rsid w:val="00C37E3A"/>
    <w:rsid w:val="00C40929"/>
    <w:rsid w:val="00C41DE1"/>
    <w:rsid w:val="00C433A1"/>
    <w:rsid w:val="00C43CBE"/>
    <w:rsid w:val="00C4552F"/>
    <w:rsid w:val="00C47232"/>
    <w:rsid w:val="00C51CEC"/>
    <w:rsid w:val="00C52BC1"/>
    <w:rsid w:val="00C52D98"/>
    <w:rsid w:val="00C5387C"/>
    <w:rsid w:val="00C61BF0"/>
    <w:rsid w:val="00C63004"/>
    <w:rsid w:val="00C63432"/>
    <w:rsid w:val="00C63B94"/>
    <w:rsid w:val="00C64A49"/>
    <w:rsid w:val="00C65645"/>
    <w:rsid w:val="00C66543"/>
    <w:rsid w:val="00C67D1D"/>
    <w:rsid w:val="00C74FEE"/>
    <w:rsid w:val="00C751E1"/>
    <w:rsid w:val="00C76941"/>
    <w:rsid w:val="00C82289"/>
    <w:rsid w:val="00C82C98"/>
    <w:rsid w:val="00C86D53"/>
    <w:rsid w:val="00C86F9F"/>
    <w:rsid w:val="00C928B7"/>
    <w:rsid w:val="00C95DCC"/>
    <w:rsid w:val="00C962F6"/>
    <w:rsid w:val="00C96889"/>
    <w:rsid w:val="00C972CC"/>
    <w:rsid w:val="00CA1E91"/>
    <w:rsid w:val="00CA4479"/>
    <w:rsid w:val="00CB6919"/>
    <w:rsid w:val="00CC0C2C"/>
    <w:rsid w:val="00CC2AC0"/>
    <w:rsid w:val="00CC3502"/>
    <w:rsid w:val="00CC5039"/>
    <w:rsid w:val="00CC6178"/>
    <w:rsid w:val="00CC66DF"/>
    <w:rsid w:val="00CC7972"/>
    <w:rsid w:val="00CD04C5"/>
    <w:rsid w:val="00CD1237"/>
    <w:rsid w:val="00CD22E8"/>
    <w:rsid w:val="00CD2C49"/>
    <w:rsid w:val="00CD3B31"/>
    <w:rsid w:val="00CD4970"/>
    <w:rsid w:val="00CD4BD5"/>
    <w:rsid w:val="00CD5484"/>
    <w:rsid w:val="00CE212F"/>
    <w:rsid w:val="00CE26AD"/>
    <w:rsid w:val="00CE2864"/>
    <w:rsid w:val="00CE2F67"/>
    <w:rsid w:val="00CE461E"/>
    <w:rsid w:val="00CE58F8"/>
    <w:rsid w:val="00CE6DEB"/>
    <w:rsid w:val="00CE78D9"/>
    <w:rsid w:val="00CE7F15"/>
    <w:rsid w:val="00CF0087"/>
    <w:rsid w:val="00CF1F75"/>
    <w:rsid w:val="00CF37D1"/>
    <w:rsid w:val="00CF73B8"/>
    <w:rsid w:val="00D00572"/>
    <w:rsid w:val="00D01E59"/>
    <w:rsid w:val="00D02F46"/>
    <w:rsid w:val="00D14817"/>
    <w:rsid w:val="00D15A2D"/>
    <w:rsid w:val="00D17467"/>
    <w:rsid w:val="00D2075E"/>
    <w:rsid w:val="00D234D3"/>
    <w:rsid w:val="00D238D3"/>
    <w:rsid w:val="00D27386"/>
    <w:rsid w:val="00D27D25"/>
    <w:rsid w:val="00D3082F"/>
    <w:rsid w:val="00D308FA"/>
    <w:rsid w:val="00D34422"/>
    <w:rsid w:val="00D36C1E"/>
    <w:rsid w:val="00D3738F"/>
    <w:rsid w:val="00D3758D"/>
    <w:rsid w:val="00D42940"/>
    <w:rsid w:val="00D43710"/>
    <w:rsid w:val="00D438DC"/>
    <w:rsid w:val="00D45511"/>
    <w:rsid w:val="00D45EB5"/>
    <w:rsid w:val="00D543FA"/>
    <w:rsid w:val="00D54BF8"/>
    <w:rsid w:val="00D57B79"/>
    <w:rsid w:val="00D60E0C"/>
    <w:rsid w:val="00D66753"/>
    <w:rsid w:val="00D66956"/>
    <w:rsid w:val="00D677B9"/>
    <w:rsid w:val="00D72083"/>
    <w:rsid w:val="00D72A27"/>
    <w:rsid w:val="00D7308A"/>
    <w:rsid w:val="00D73CD2"/>
    <w:rsid w:val="00D747A8"/>
    <w:rsid w:val="00D75B95"/>
    <w:rsid w:val="00D76CF9"/>
    <w:rsid w:val="00D85645"/>
    <w:rsid w:val="00D873AC"/>
    <w:rsid w:val="00D90C7E"/>
    <w:rsid w:val="00D94794"/>
    <w:rsid w:val="00D95FDA"/>
    <w:rsid w:val="00D9734D"/>
    <w:rsid w:val="00DA3782"/>
    <w:rsid w:val="00DA55EF"/>
    <w:rsid w:val="00DA6F44"/>
    <w:rsid w:val="00DA79BF"/>
    <w:rsid w:val="00DB097F"/>
    <w:rsid w:val="00DB0C8E"/>
    <w:rsid w:val="00DB3D2F"/>
    <w:rsid w:val="00DB5021"/>
    <w:rsid w:val="00DB5F21"/>
    <w:rsid w:val="00DB619A"/>
    <w:rsid w:val="00DB6FEC"/>
    <w:rsid w:val="00DB7536"/>
    <w:rsid w:val="00DC0D37"/>
    <w:rsid w:val="00DC1747"/>
    <w:rsid w:val="00DD24D9"/>
    <w:rsid w:val="00DD2C9E"/>
    <w:rsid w:val="00DD77C4"/>
    <w:rsid w:val="00DE5F18"/>
    <w:rsid w:val="00DF0C89"/>
    <w:rsid w:val="00DF1298"/>
    <w:rsid w:val="00DF1F0B"/>
    <w:rsid w:val="00DF69C4"/>
    <w:rsid w:val="00DF7F8F"/>
    <w:rsid w:val="00E0262F"/>
    <w:rsid w:val="00E02935"/>
    <w:rsid w:val="00E05F0F"/>
    <w:rsid w:val="00E10E85"/>
    <w:rsid w:val="00E114A3"/>
    <w:rsid w:val="00E21BDD"/>
    <w:rsid w:val="00E24F2A"/>
    <w:rsid w:val="00E26882"/>
    <w:rsid w:val="00E31773"/>
    <w:rsid w:val="00E319FF"/>
    <w:rsid w:val="00E338DC"/>
    <w:rsid w:val="00E34FD7"/>
    <w:rsid w:val="00E3536C"/>
    <w:rsid w:val="00E35DAF"/>
    <w:rsid w:val="00E408BF"/>
    <w:rsid w:val="00E4106D"/>
    <w:rsid w:val="00E425A4"/>
    <w:rsid w:val="00E42B04"/>
    <w:rsid w:val="00E445E3"/>
    <w:rsid w:val="00E4626A"/>
    <w:rsid w:val="00E5207A"/>
    <w:rsid w:val="00E54E2B"/>
    <w:rsid w:val="00E5765C"/>
    <w:rsid w:val="00E57F30"/>
    <w:rsid w:val="00E63A88"/>
    <w:rsid w:val="00E641B4"/>
    <w:rsid w:val="00E647FA"/>
    <w:rsid w:val="00E64962"/>
    <w:rsid w:val="00E6558E"/>
    <w:rsid w:val="00E709AF"/>
    <w:rsid w:val="00E71E22"/>
    <w:rsid w:val="00E7289B"/>
    <w:rsid w:val="00E73C68"/>
    <w:rsid w:val="00E754DC"/>
    <w:rsid w:val="00E76074"/>
    <w:rsid w:val="00E774F4"/>
    <w:rsid w:val="00E80684"/>
    <w:rsid w:val="00E80C00"/>
    <w:rsid w:val="00E80D72"/>
    <w:rsid w:val="00E84087"/>
    <w:rsid w:val="00E86373"/>
    <w:rsid w:val="00E91B1B"/>
    <w:rsid w:val="00E92974"/>
    <w:rsid w:val="00E946B5"/>
    <w:rsid w:val="00E956B8"/>
    <w:rsid w:val="00EA2F0C"/>
    <w:rsid w:val="00EA48FB"/>
    <w:rsid w:val="00EA5F4F"/>
    <w:rsid w:val="00EA7E1A"/>
    <w:rsid w:val="00EB081B"/>
    <w:rsid w:val="00EB6080"/>
    <w:rsid w:val="00EB6F39"/>
    <w:rsid w:val="00EB7ED0"/>
    <w:rsid w:val="00EC008B"/>
    <w:rsid w:val="00EC1BDA"/>
    <w:rsid w:val="00EC38B6"/>
    <w:rsid w:val="00ED07E0"/>
    <w:rsid w:val="00ED25B7"/>
    <w:rsid w:val="00ED38A5"/>
    <w:rsid w:val="00ED41C4"/>
    <w:rsid w:val="00ED431F"/>
    <w:rsid w:val="00EE0CB1"/>
    <w:rsid w:val="00EF130E"/>
    <w:rsid w:val="00EF3A37"/>
    <w:rsid w:val="00EF3BBE"/>
    <w:rsid w:val="00EF48FC"/>
    <w:rsid w:val="00F00CA8"/>
    <w:rsid w:val="00F014E0"/>
    <w:rsid w:val="00F052C6"/>
    <w:rsid w:val="00F06677"/>
    <w:rsid w:val="00F069D0"/>
    <w:rsid w:val="00F10120"/>
    <w:rsid w:val="00F10E7C"/>
    <w:rsid w:val="00F12673"/>
    <w:rsid w:val="00F165C6"/>
    <w:rsid w:val="00F174E6"/>
    <w:rsid w:val="00F20074"/>
    <w:rsid w:val="00F21BF7"/>
    <w:rsid w:val="00F222E9"/>
    <w:rsid w:val="00F22668"/>
    <w:rsid w:val="00F245EB"/>
    <w:rsid w:val="00F44BD4"/>
    <w:rsid w:val="00F472AA"/>
    <w:rsid w:val="00F47A3D"/>
    <w:rsid w:val="00F47F78"/>
    <w:rsid w:val="00F51968"/>
    <w:rsid w:val="00F55970"/>
    <w:rsid w:val="00F565C8"/>
    <w:rsid w:val="00F573DB"/>
    <w:rsid w:val="00F64127"/>
    <w:rsid w:val="00F64638"/>
    <w:rsid w:val="00F64B9F"/>
    <w:rsid w:val="00F70145"/>
    <w:rsid w:val="00F71F86"/>
    <w:rsid w:val="00F730B4"/>
    <w:rsid w:val="00F73404"/>
    <w:rsid w:val="00F80B52"/>
    <w:rsid w:val="00F812BC"/>
    <w:rsid w:val="00F85E08"/>
    <w:rsid w:val="00F9255E"/>
    <w:rsid w:val="00FA1A24"/>
    <w:rsid w:val="00FA3A5A"/>
    <w:rsid w:val="00FB2F9B"/>
    <w:rsid w:val="00FB32DB"/>
    <w:rsid w:val="00FB6AC6"/>
    <w:rsid w:val="00FB6DCF"/>
    <w:rsid w:val="00FC535E"/>
    <w:rsid w:val="00FD5DC8"/>
    <w:rsid w:val="00FD7DC3"/>
    <w:rsid w:val="00FE0B12"/>
    <w:rsid w:val="00FE17E6"/>
    <w:rsid w:val="00FE20D7"/>
    <w:rsid w:val="00FE2101"/>
    <w:rsid w:val="00FE2D6B"/>
    <w:rsid w:val="00FE2DA2"/>
    <w:rsid w:val="00FE2FB2"/>
    <w:rsid w:val="00FE3129"/>
    <w:rsid w:val="00FE3D20"/>
    <w:rsid w:val="00FE3E84"/>
    <w:rsid w:val="00FE4AE9"/>
    <w:rsid w:val="00FE69E7"/>
    <w:rsid w:val="00FE7BBA"/>
    <w:rsid w:val="00FF0AF5"/>
    <w:rsid w:val="00FF27A1"/>
    <w:rsid w:val="00FF3D65"/>
    <w:rsid w:val="00FF509E"/>
    <w:rsid w:val="00FF6072"/>
    <w:rsid w:val="00FF74E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EA64DD6-B592-43EE-9964-504199A5D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D35E5"/>
    <w:pPr>
      <w:spacing w:line="240" w:lineRule="auto"/>
    </w:pPr>
    <w:rPr>
      <w:rFonts w:ascii="Cambria" w:eastAsia="MS Mincho" w:hAnsi="Cambria" w:cs="Times New Roman"/>
      <w:sz w:val="24"/>
      <w:szCs w:val="24"/>
      <w:lang w:eastAsia="ja-JP"/>
    </w:rPr>
  </w:style>
  <w:style w:type="paragraph" w:styleId="Nadpis1">
    <w:name w:val="heading 1"/>
    <w:basedOn w:val="Normln"/>
    <w:next w:val="Normln"/>
    <w:link w:val="Nadpis1Char"/>
    <w:uiPriority w:val="9"/>
    <w:qFormat/>
    <w:rsid w:val="005D35E5"/>
    <w:pPr>
      <w:keepNext/>
      <w:keepLines/>
      <w:spacing w:before="480" w:after="0"/>
      <w:outlineLvl w:val="0"/>
    </w:pPr>
    <w:rPr>
      <w:rFonts w:ascii="Times New Roman" w:eastAsiaTheme="majorEastAsia" w:hAnsi="Times New Roman" w:cstheme="majorBidi"/>
      <w:b/>
      <w:bCs/>
      <w:color w:val="000000" w:themeColor="text1"/>
      <w:sz w:val="36"/>
      <w:szCs w:val="28"/>
    </w:rPr>
  </w:style>
  <w:style w:type="paragraph" w:styleId="Nadpis2">
    <w:name w:val="heading 2"/>
    <w:basedOn w:val="Normln"/>
    <w:next w:val="Normln"/>
    <w:link w:val="Nadpis2Char"/>
    <w:uiPriority w:val="9"/>
    <w:unhideWhenUsed/>
    <w:qFormat/>
    <w:rsid w:val="005D35E5"/>
    <w:pPr>
      <w:keepNext/>
      <w:keepLines/>
      <w:spacing w:before="200" w:after="0"/>
      <w:outlineLvl w:val="1"/>
    </w:pPr>
    <w:rPr>
      <w:rFonts w:ascii="Times New Roman" w:eastAsiaTheme="majorEastAsia" w:hAnsi="Times New Roman" w:cstheme="majorBidi"/>
      <w:b/>
      <w:bCs/>
      <w:color w:val="000000" w:themeColor="text1"/>
      <w:sz w:val="28"/>
      <w:szCs w:val="26"/>
    </w:rPr>
  </w:style>
  <w:style w:type="paragraph" w:styleId="Nadpis3">
    <w:name w:val="heading 3"/>
    <w:basedOn w:val="Normln"/>
    <w:next w:val="Normln"/>
    <w:link w:val="Nadpis3Char"/>
    <w:uiPriority w:val="9"/>
    <w:unhideWhenUsed/>
    <w:qFormat/>
    <w:rsid w:val="00E31773"/>
    <w:pPr>
      <w:keepNext/>
      <w:keepLines/>
      <w:spacing w:before="200" w:after="0"/>
      <w:outlineLvl w:val="2"/>
    </w:pPr>
    <w:rPr>
      <w:rFonts w:asciiTheme="majorHAnsi" w:eastAsiaTheme="majorEastAsia" w:hAnsiTheme="majorHAnsi" w:cstheme="majorBidi"/>
      <w:b/>
      <w:bCs/>
    </w:rPr>
  </w:style>
  <w:style w:type="paragraph" w:styleId="Nadpis4">
    <w:name w:val="heading 4"/>
    <w:basedOn w:val="Normln"/>
    <w:next w:val="Normln"/>
    <w:link w:val="Nadpis4Char"/>
    <w:uiPriority w:val="9"/>
    <w:semiHidden/>
    <w:unhideWhenUsed/>
    <w:qFormat/>
    <w:rsid w:val="005D35E5"/>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5D35E5"/>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5D35E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5D3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5D35E5"/>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5D35E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D35E5"/>
    <w:rPr>
      <w:rFonts w:ascii="Times New Roman" w:eastAsiaTheme="majorEastAsia" w:hAnsi="Times New Roman" w:cstheme="majorBidi"/>
      <w:b/>
      <w:bCs/>
      <w:color w:val="000000" w:themeColor="text1"/>
      <w:sz w:val="36"/>
      <w:szCs w:val="28"/>
      <w:lang w:eastAsia="ja-JP"/>
    </w:rPr>
  </w:style>
  <w:style w:type="character" w:customStyle="1" w:styleId="Nadpis2Char">
    <w:name w:val="Nadpis 2 Char"/>
    <w:basedOn w:val="Standardnpsmoodstavce"/>
    <w:link w:val="Nadpis2"/>
    <w:uiPriority w:val="9"/>
    <w:rsid w:val="005D35E5"/>
    <w:rPr>
      <w:rFonts w:ascii="Times New Roman" w:eastAsiaTheme="majorEastAsia" w:hAnsi="Times New Roman" w:cstheme="majorBidi"/>
      <w:b/>
      <w:bCs/>
      <w:color w:val="000000" w:themeColor="text1"/>
      <w:sz w:val="28"/>
      <w:szCs w:val="26"/>
      <w:lang w:eastAsia="ja-JP"/>
    </w:rPr>
  </w:style>
  <w:style w:type="character" w:customStyle="1" w:styleId="Nadpis3Char">
    <w:name w:val="Nadpis 3 Char"/>
    <w:basedOn w:val="Standardnpsmoodstavce"/>
    <w:link w:val="Nadpis3"/>
    <w:uiPriority w:val="9"/>
    <w:rsid w:val="00E31773"/>
    <w:rPr>
      <w:rFonts w:asciiTheme="majorHAnsi" w:eastAsiaTheme="majorEastAsia" w:hAnsiTheme="majorHAnsi" w:cstheme="majorBidi"/>
      <w:b/>
      <w:bCs/>
      <w:sz w:val="24"/>
      <w:szCs w:val="24"/>
      <w:lang w:eastAsia="ja-JP"/>
    </w:rPr>
  </w:style>
  <w:style w:type="character" w:customStyle="1" w:styleId="Nadpis4Char">
    <w:name w:val="Nadpis 4 Char"/>
    <w:basedOn w:val="Standardnpsmoodstavce"/>
    <w:link w:val="Nadpis4"/>
    <w:uiPriority w:val="9"/>
    <w:semiHidden/>
    <w:rsid w:val="005D35E5"/>
    <w:rPr>
      <w:rFonts w:asciiTheme="majorHAnsi" w:eastAsiaTheme="majorEastAsia" w:hAnsiTheme="majorHAnsi" w:cstheme="majorBidi"/>
      <w:b/>
      <w:bCs/>
      <w:i/>
      <w:iCs/>
      <w:color w:val="4F81BD" w:themeColor="accent1"/>
      <w:sz w:val="24"/>
      <w:szCs w:val="24"/>
      <w:lang w:eastAsia="ja-JP"/>
    </w:rPr>
  </w:style>
  <w:style w:type="character" w:customStyle="1" w:styleId="Nadpis5Char">
    <w:name w:val="Nadpis 5 Char"/>
    <w:basedOn w:val="Standardnpsmoodstavce"/>
    <w:link w:val="Nadpis5"/>
    <w:uiPriority w:val="9"/>
    <w:semiHidden/>
    <w:rsid w:val="005D35E5"/>
    <w:rPr>
      <w:rFonts w:asciiTheme="majorHAnsi" w:eastAsiaTheme="majorEastAsia" w:hAnsiTheme="majorHAnsi" w:cstheme="majorBidi"/>
      <w:color w:val="243F60" w:themeColor="accent1" w:themeShade="7F"/>
      <w:sz w:val="24"/>
      <w:szCs w:val="24"/>
      <w:lang w:eastAsia="ja-JP"/>
    </w:rPr>
  </w:style>
  <w:style w:type="character" w:customStyle="1" w:styleId="Nadpis6Char">
    <w:name w:val="Nadpis 6 Char"/>
    <w:basedOn w:val="Standardnpsmoodstavce"/>
    <w:link w:val="Nadpis6"/>
    <w:uiPriority w:val="9"/>
    <w:semiHidden/>
    <w:rsid w:val="005D35E5"/>
    <w:rPr>
      <w:rFonts w:asciiTheme="majorHAnsi" w:eastAsiaTheme="majorEastAsia" w:hAnsiTheme="majorHAnsi" w:cstheme="majorBidi"/>
      <w:i/>
      <w:iCs/>
      <w:color w:val="243F60" w:themeColor="accent1" w:themeShade="7F"/>
      <w:sz w:val="24"/>
      <w:szCs w:val="24"/>
      <w:lang w:eastAsia="ja-JP"/>
    </w:rPr>
  </w:style>
  <w:style w:type="character" w:customStyle="1" w:styleId="Nadpis7Char">
    <w:name w:val="Nadpis 7 Char"/>
    <w:basedOn w:val="Standardnpsmoodstavce"/>
    <w:link w:val="Nadpis7"/>
    <w:uiPriority w:val="9"/>
    <w:semiHidden/>
    <w:rsid w:val="005D35E5"/>
    <w:rPr>
      <w:rFonts w:asciiTheme="majorHAnsi" w:eastAsiaTheme="majorEastAsia" w:hAnsiTheme="majorHAnsi" w:cstheme="majorBidi"/>
      <w:i/>
      <w:iCs/>
      <w:color w:val="404040" w:themeColor="text1" w:themeTint="BF"/>
      <w:sz w:val="24"/>
      <w:szCs w:val="24"/>
      <w:lang w:eastAsia="ja-JP"/>
    </w:rPr>
  </w:style>
  <w:style w:type="character" w:customStyle="1" w:styleId="Nadpis8Char">
    <w:name w:val="Nadpis 8 Char"/>
    <w:basedOn w:val="Standardnpsmoodstavce"/>
    <w:link w:val="Nadpis8"/>
    <w:uiPriority w:val="9"/>
    <w:semiHidden/>
    <w:rsid w:val="005D35E5"/>
    <w:rPr>
      <w:rFonts w:asciiTheme="majorHAnsi" w:eastAsiaTheme="majorEastAsia" w:hAnsiTheme="majorHAnsi" w:cstheme="majorBidi"/>
      <w:color w:val="404040" w:themeColor="text1" w:themeTint="BF"/>
      <w:sz w:val="20"/>
      <w:szCs w:val="20"/>
      <w:lang w:eastAsia="ja-JP"/>
    </w:rPr>
  </w:style>
  <w:style w:type="character" w:customStyle="1" w:styleId="Nadpis9Char">
    <w:name w:val="Nadpis 9 Char"/>
    <w:basedOn w:val="Standardnpsmoodstavce"/>
    <w:link w:val="Nadpis9"/>
    <w:uiPriority w:val="9"/>
    <w:semiHidden/>
    <w:rsid w:val="005D35E5"/>
    <w:rPr>
      <w:rFonts w:asciiTheme="majorHAnsi" w:eastAsiaTheme="majorEastAsia" w:hAnsiTheme="majorHAnsi" w:cstheme="majorBidi"/>
      <w:i/>
      <w:iCs/>
      <w:color w:val="404040" w:themeColor="text1" w:themeTint="BF"/>
      <w:sz w:val="20"/>
      <w:szCs w:val="20"/>
      <w:lang w:eastAsia="ja-JP"/>
    </w:rPr>
  </w:style>
  <w:style w:type="paragraph" w:styleId="Zpat">
    <w:name w:val="footer"/>
    <w:basedOn w:val="Normln"/>
    <w:link w:val="ZpatChar"/>
    <w:uiPriority w:val="99"/>
    <w:unhideWhenUsed/>
    <w:rsid w:val="005D35E5"/>
    <w:pPr>
      <w:tabs>
        <w:tab w:val="center" w:pos="4320"/>
        <w:tab w:val="right" w:pos="8640"/>
      </w:tabs>
      <w:spacing w:after="0"/>
    </w:pPr>
  </w:style>
  <w:style w:type="character" w:customStyle="1" w:styleId="ZpatChar">
    <w:name w:val="Zápatí Char"/>
    <w:basedOn w:val="Standardnpsmoodstavce"/>
    <w:link w:val="Zpat"/>
    <w:uiPriority w:val="99"/>
    <w:rsid w:val="005D35E5"/>
    <w:rPr>
      <w:rFonts w:ascii="Cambria" w:eastAsia="MS Mincho" w:hAnsi="Cambria" w:cs="Times New Roman"/>
      <w:sz w:val="24"/>
      <w:szCs w:val="24"/>
      <w:lang w:val="en-US" w:eastAsia="ja-JP"/>
    </w:rPr>
  </w:style>
  <w:style w:type="paragraph" w:customStyle="1" w:styleId="Zkladnodstavec">
    <w:name w:val="[Základní odstavec]"/>
    <w:basedOn w:val="Normln"/>
    <w:uiPriority w:val="99"/>
    <w:rsid w:val="005D35E5"/>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styleId="Odstavecseseznamem">
    <w:name w:val="List Paragraph"/>
    <w:aliases w:val="Nad,Odstavec cíl se seznamem,Odstavec se seznamem5,List Paragraph,Odstavec_muj,Odrážky"/>
    <w:basedOn w:val="Normln"/>
    <w:link w:val="OdstavecseseznamemChar"/>
    <w:uiPriority w:val="34"/>
    <w:qFormat/>
    <w:rsid w:val="005D35E5"/>
    <w:pPr>
      <w:ind w:left="720"/>
      <w:contextualSpacing/>
    </w:pPr>
  </w:style>
  <w:style w:type="paragraph" w:customStyle="1" w:styleId="PravidlaA">
    <w:name w:val="Pravidla A"/>
    <w:basedOn w:val="Nadpis1"/>
    <w:qFormat/>
    <w:rsid w:val="00BE7ACD"/>
    <w:rPr>
      <w:rFonts w:asciiTheme="majorHAnsi" w:hAnsiTheme="majorHAnsi"/>
    </w:rPr>
  </w:style>
  <w:style w:type="character" w:styleId="Odkaznakoment">
    <w:name w:val="annotation reference"/>
    <w:aliases w:val="Značka poznámky"/>
    <w:basedOn w:val="Standardnpsmoodstavce"/>
    <w:uiPriority w:val="99"/>
    <w:semiHidden/>
    <w:unhideWhenUsed/>
    <w:rsid w:val="005D35E5"/>
    <w:rPr>
      <w:sz w:val="16"/>
      <w:szCs w:val="16"/>
    </w:rPr>
  </w:style>
  <w:style w:type="paragraph" w:styleId="Textkomente">
    <w:name w:val="annotation text"/>
    <w:aliases w:val="Text poznámky"/>
    <w:basedOn w:val="Normln"/>
    <w:link w:val="TextkomenteChar"/>
    <w:uiPriority w:val="99"/>
    <w:unhideWhenUsed/>
    <w:rsid w:val="005D35E5"/>
    <w:rPr>
      <w:sz w:val="20"/>
      <w:szCs w:val="20"/>
    </w:rPr>
  </w:style>
  <w:style w:type="character" w:customStyle="1" w:styleId="TextkomenteChar">
    <w:name w:val="Text komentáře Char"/>
    <w:aliases w:val="Text poznámky Char"/>
    <w:basedOn w:val="Standardnpsmoodstavce"/>
    <w:link w:val="Textkomente"/>
    <w:uiPriority w:val="99"/>
    <w:rsid w:val="005D35E5"/>
    <w:rPr>
      <w:rFonts w:ascii="Cambria" w:eastAsia="MS Mincho" w:hAnsi="Cambria" w:cs="Times New Roman"/>
      <w:sz w:val="20"/>
      <w:szCs w:val="20"/>
      <w:lang w:val="en-US" w:eastAsia="ja-JP"/>
    </w:rPr>
  </w:style>
  <w:style w:type="table" w:styleId="Mkatabulky">
    <w:name w:val="Table Grid"/>
    <w:basedOn w:val="Normlntabulka"/>
    <w:rsid w:val="005D35E5"/>
    <w:pPr>
      <w:spacing w:after="0" w:line="240" w:lineRule="auto"/>
    </w:pPr>
    <w:rPr>
      <w:rFonts w:ascii="Cambria" w:eastAsia="MS Mincho" w:hAnsi="Cambri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5D35E5"/>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D35E5"/>
    <w:rPr>
      <w:rFonts w:ascii="Tahoma" w:eastAsia="MS Mincho" w:hAnsi="Tahoma" w:cs="Tahoma"/>
      <w:sz w:val="16"/>
      <w:szCs w:val="16"/>
      <w:lang w:val="en-US" w:eastAsia="ja-JP"/>
    </w:rPr>
  </w:style>
  <w:style w:type="paragraph" w:styleId="Zhlav">
    <w:name w:val="header"/>
    <w:basedOn w:val="Normln"/>
    <w:link w:val="ZhlavChar"/>
    <w:uiPriority w:val="99"/>
    <w:unhideWhenUsed/>
    <w:rsid w:val="00134399"/>
    <w:pPr>
      <w:tabs>
        <w:tab w:val="center" w:pos="4536"/>
        <w:tab w:val="right" w:pos="9072"/>
      </w:tabs>
      <w:spacing w:after="0"/>
    </w:pPr>
  </w:style>
  <w:style w:type="character" w:customStyle="1" w:styleId="ZhlavChar">
    <w:name w:val="Záhlaví Char"/>
    <w:basedOn w:val="Standardnpsmoodstavce"/>
    <w:link w:val="Zhlav"/>
    <w:uiPriority w:val="99"/>
    <w:rsid w:val="00134399"/>
    <w:rPr>
      <w:rFonts w:ascii="Cambria" w:eastAsia="MS Mincho" w:hAnsi="Cambria" w:cs="Times New Roman"/>
      <w:sz w:val="24"/>
      <w:szCs w:val="24"/>
      <w:lang w:val="en-US" w:eastAsia="ja-JP"/>
    </w:rPr>
  </w:style>
  <w:style w:type="paragraph" w:styleId="Pedmtkomente">
    <w:name w:val="annotation subject"/>
    <w:basedOn w:val="Textkomente"/>
    <w:next w:val="Textkomente"/>
    <w:link w:val="PedmtkomenteChar"/>
    <w:uiPriority w:val="99"/>
    <w:semiHidden/>
    <w:unhideWhenUsed/>
    <w:rsid w:val="00BC6A53"/>
    <w:rPr>
      <w:b/>
      <w:bCs/>
    </w:rPr>
  </w:style>
  <w:style w:type="character" w:customStyle="1" w:styleId="PedmtkomenteChar">
    <w:name w:val="Předmět komentáře Char"/>
    <w:basedOn w:val="TextkomenteChar"/>
    <w:link w:val="Pedmtkomente"/>
    <w:uiPriority w:val="99"/>
    <w:semiHidden/>
    <w:rsid w:val="00BC6A53"/>
    <w:rPr>
      <w:rFonts w:ascii="Cambria" w:eastAsia="MS Mincho" w:hAnsi="Cambria" w:cs="Times New Roman"/>
      <w:b/>
      <w:bCs/>
      <w:sz w:val="20"/>
      <w:szCs w:val="20"/>
      <w:lang w:val="en-US" w:eastAsia="ja-JP"/>
    </w:rPr>
  </w:style>
  <w:style w:type="paragraph" w:customStyle="1" w:styleId="Pravidla1">
    <w:name w:val="Pravidla 1"/>
    <w:basedOn w:val="Nadpis1"/>
    <w:link w:val="Pravidla1Char"/>
    <w:qFormat/>
    <w:rsid w:val="00BE7ACD"/>
    <w:rPr>
      <w:rFonts w:asciiTheme="majorHAnsi" w:hAnsiTheme="majorHAnsi"/>
    </w:rPr>
  </w:style>
  <w:style w:type="paragraph" w:customStyle="1" w:styleId="Pravidla11">
    <w:name w:val="Pravidla 1.1."/>
    <w:basedOn w:val="Pravidla1"/>
    <w:link w:val="Pravidla11Char"/>
    <w:uiPriority w:val="99"/>
    <w:qFormat/>
    <w:rsid w:val="00BE7ACD"/>
    <w:rPr>
      <w:rFonts w:cs="Arial"/>
      <w:sz w:val="28"/>
    </w:rPr>
  </w:style>
  <w:style w:type="character" w:customStyle="1" w:styleId="Pravidla1Char">
    <w:name w:val="Pravidla 1 Char"/>
    <w:basedOn w:val="Nadpis1Char"/>
    <w:link w:val="Pravidla1"/>
    <w:rsid w:val="00BE7ACD"/>
    <w:rPr>
      <w:rFonts w:asciiTheme="majorHAnsi" w:eastAsiaTheme="majorEastAsia" w:hAnsiTheme="majorHAnsi" w:cstheme="majorBidi"/>
      <w:b/>
      <w:bCs/>
      <w:color w:val="000000" w:themeColor="text1"/>
      <w:sz w:val="36"/>
      <w:szCs w:val="28"/>
      <w:lang w:eastAsia="ja-JP"/>
    </w:rPr>
  </w:style>
  <w:style w:type="paragraph" w:customStyle="1" w:styleId="Pravidla111">
    <w:name w:val="Pravidla 1.1.1."/>
    <w:basedOn w:val="Nadpis3"/>
    <w:link w:val="Pravidla111Char"/>
    <w:qFormat/>
    <w:rsid w:val="00C2115B"/>
  </w:style>
  <w:style w:type="character" w:customStyle="1" w:styleId="Pravidla11Char">
    <w:name w:val="Pravidla 1.1. Char"/>
    <w:basedOn w:val="Nadpis2Char"/>
    <w:link w:val="Pravidla11"/>
    <w:uiPriority w:val="99"/>
    <w:rsid w:val="00BE7ACD"/>
    <w:rPr>
      <w:rFonts w:asciiTheme="majorHAnsi" w:eastAsiaTheme="majorEastAsia" w:hAnsiTheme="majorHAnsi" w:cs="Arial"/>
      <w:b/>
      <w:bCs/>
      <w:color w:val="000000" w:themeColor="text1"/>
      <w:sz w:val="28"/>
      <w:szCs w:val="28"/>
      <w:lang w:eastAsia="ja-JP"/>
    </w:rPr>
  </w:style>
  <w:style w:type="character" w:customStyle="1" w:styleId="Pravidla111Char">
    <w:name w:val="Pravidla 1.1.1. Char"/>
    <w:basedOn w:val="Nadpis3Char"/>
    <w:link w:val="Pravidla111"/>
    <w:rsid w:val="00C2115B"/>
    <w:rPr>
      <w:rFonts w:asciiTheme="majorHAnsi" w:eastAsiaTheme="majorEastAsia" w:hAnsiTheme="majorHAnsi" w:cstheme="majorBidi"/>
      <w:b/>
      <w:bCs/>
      <w:sz w:val="24"/>
      <w:szCs w:val="24"/>
      <w:lang w:eastAsia="ja-JP"/>
    </w:rPr>
  </w:style>
  <w:style w:type="table" w:styleId="Stednmka3zvraznn3">
    <w:name w:val="Medium Grid 3 Accent 3"/>
    <w:basedOn w:val="Normlntabulka"/>
    <w:uiPriority w:val="69"/>
    <w:rsid w:val="000616B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paragraph" w:styleId="Revize">
    <w:name w:val="Revision"/>
    <w:hidden/>
    <w:uiPriority w:val="99"/>
    <w:semiHidden/>
    <w:rsid w:val="00F9255E"/>
    <w:pPr>
      <w:spacing w:after="0" w:line="240" w:lineRule="auto"/>
    </w:pPr>
    <w:rPr>
      <w:rFonts w:ascii="Cambria" w:eastAsia="MS Mincho" w:hAnsi="Cambria" w:cs="Times New Roman"/>
      <w:sz w:val="24"/>
      <w:szCs w:val="24"/>
      <w:lang w:eastAsia="ja-JP"/>
    </w:rPr>
  </w:style>
  <w:style w:type="paragraph" w:styleId="Titulek">
    <w:name w:val="caption"/>
    <w:basedOn w:val="Normln"/>
    <w:next w:val="Normln"/>
    <w:uiPriority w:val="35"/>
    <w:unhideWhenUsed/>
    <w:qFormat/>
    <w:rsid w:val="00917052"/>
    <w:pPr>
      <w:jc w:val="both"/>
    </w:pPr>
    <w:rPr>
      <w:rFonts w:ascii="Arial" w:eastAsia="Times New Roman" w:hAnsi="Arial" w:cs="Arial"/>
      <w:b/>
      <w:bCs/>
      <w:color w:val="4F81BD" w:themeColor="accent1"/>
      <w:sz w:val="18"/>
      <w:szCs w:val="18"/>
      <w:lang w:eastAsia="cs-CZ"/>
    </w:rPr>
  </w:style>
  <w:style w:type="paragraph" w:styleId="Obsah1">
    <w:name w:val="toc 1"/>
    <w:basedOn w:val="Normln"/>
    <w:next w:val="Normln"/>
    <w:autoRedefine/>
    <w:uiPriority w:val="39"/>
    <w:unhideWhenUsed/>
    <w:rsid w:val="00F64B9F"/>
    <w:pPr>
      <w:spacing w:after="100"/>
    </w:pPr>
  </w:style>
  <w:style w:type="paragraph" w:styleId="Obsah3">
    <w:name w:val="toc 3"/>
    <w:basedOn w:val="Normln"/>
    <w:next w:val="Normln"/>
    <w:autoRedefine/>
    <w:uiPriority w:val="39"/>
    <w:unhideWhenUsed/>
    <w:rsid w:val="00F64B9F"/>
    <w:pPr>
      <w:spacing w:after="100"/>
      <w:ind w:left="480"/>
    </w:pPr>
  </w:style>
  <w:style w:type="character" w:styleId="Hypertextovodkaz">
    <w:name w:val="Hyperlink"/>
    <w:basedOn w:val="Standardnpsmoodstavce"/>
    <w:uiPriority w:val="99"/>
    <w:unhideWhenUsed/>
    <w:rsid w:val="00F64B9F"/>
    <w:rPr>
      <w:color w:val="0000FF" w:themeColor="hyperlink"/>
      <w:u w:val="single"/>
    </w:rPr>
  </w:style>
  <w:style w:type="character" w:customStyle="1" w:styleId="OdstavecseseznamemChar">
    <w:name w:val="Odstavec se seznamem Char"/>
    <w:aliases w:val="Nad Char,Odstavec cíl se seznamem Char,Odstavec se seznamem5 Char,List Paragraph Char,Odstavec_muj Char,Odrážky Char"/>
    <w:basedOn w:val="Standardnpsmoodstavce"/>
    <w:link w:val="Odstavecseseznamem"/>
    <w:uiPriority w:val="34"/>
    <w:locked/>
    <w:rsid w:val="00674B31"/>
    <w:rPr>
      <w:rFonts w:ascii="Cambria" w:eastAsia="MS Mincho" w:hAnsi="Cambria" w:cs="Times New Roman"/>
      <w:sz w:val="24"/>
      <w:szCs w:val="24"/>
      <w:lang w:eastAsia="ja-JP"/>
    </w:rPr>
  </w:style>
  <w:style w:type="paragraph" w:customStyle="1" w:styleId="Nadpis11">
    <w:name w:val="Nadpis 11"/>
    <w:basedOn w:val="Normln"/>
    <w:next w:val="Normln"/>
    <w:uiPriority w:val="1"/>
    <w:qFormat/>
    <w:rsid w:val="00674B31"/>
    <w:pPr>
      <w:widowControl w:val="0"/>
      <w:spacing w:before="28" w:after="0"/>
      <w:ind w:left="411" w:hanging="360"/>
      <w:outlineLvl w:val="1"/>
    </w:pPr>
    <w:rPr>
      <w:rFonts w:ascii="Calibri" w:eastAsia="Calibri" w:hAnsi="Calibri" w:cstheme="minorBidi"/>
      <w:b/>
      <w:bCs/>
      <w:sz w:val="20"/>
      <w:szCs w:val="20"/>
      <w:lang w:val="en-US" w:eastAsia="en-US"/>
    </w:rPr>
  </w:style>
  <w:style w:type="paragraph" w:styleId="Textpoznpodarou">
    <w:name w:val="footnote text"/>
    <w:basedOn w:val="Normln"/>
    <w:link w:val="TextpoznpodarouChar"/>
    <w:uiPriority w:val="99"/>
    <w:semiHidden/>
    <w:unhideWhenUsed/>
    <w:rsid w:val="00674B31"/>
    <w:pPr>
      <w:spacing w:after="0"/>
    </w:pPr>
    <w:rPr>
      <w:sz w:val="20"/>
      <w:szCs w:val="20"/>
    </w:rPr>
  </w:style>
  <w:style w:type="character" w:customStyle="1" w:styleId="TextpoznpodarouChar">
    <w:name w:val="Text pozn. pod čarou Char"/>
    <w:basedOn w:val="Standardnpsmoodstavce"/>
    <w:link w:val="Textpoznpodarou"/>
    <w:uiPriority w:val="99"/>
    <w:semiHidden/>
    <w:rsid w:val="00674B31"/>
    <w:rPr>
      <w:rFonts w:ascii="Cambria" w:eastAsia="MS Mincho" w:hAnsi="Cambria" w:cs="Times New Roman"/>
      <w:sz w:val="20"/>
      <w:szCs w:val="20"/>
      <w:lang w:eastAsia="ja-JP"/>
    </w:rPr>
  </w:style>
  <w:style w:type="character" w:styleId="Znakapoznpodarou">
    <w:name w:val="footnote reference"/>
    <w:basedOn w:val="Standardnpsmoodstavce"/>
    <w:uiPriority w:val="99"/>
    <w:semiHidden/>
    <w:unhideWhenUsed/>
    <w:rsid w:val="00674B31"/>
    <w:rPr>
      <w:vertAlign w:val="superscript"/>
    </w:rPr>
  </w:style>
  <w:style w:type="paragraph" w:customStyle="1" w:styleId="Odrkya">
    <w:name w:val="Odrážky_a)"/>
    <w:basedOn w:val="Odstavecseseznamem"/>
    <w:link w:val="OdrkyaChar"/>
    <w:qFormat/>
    <w:rsid w:val="00674B31"/>
    <w:pPr>
      <w:numPr>
        <w:numId w:val="1"/>
      </w:numPr>
      <w:spacing w:before="120" w:after="120" w:line="360" w:lineRule="auto"/>
    </w:pPr>
    <w:rPr>
      <w:rFonts w:ascii="Arial" w:eastAsiaTheme="minorHAnsi" w:hAnsi="Arial" w:cs="Arial"/>
      <w:sz w:val="20"/>
      <w:szCs w:val="20"/>
      <w:lang w:eastAsia="en-US"/>
    </w:rPr>
  </w:style>
  <w:style w:type="character" w:customStyle="1" w:styleId="OdrkyaChar">
    <w:name w:val="Odrážky_a) Char"/>
    <w:basedOn w:val="Standardnpsmoodstavce"/>
    <w:link w:val="Odrkya"/>
    <w:rsid w:val="00674B31"/>
    <w:rPr>
      <w:rFonts w:ascii="Arial" w:hAnsi="Arial" w:cs="Arial"/>
      <w:sz w:val="20"/>
      <w:szCs w:val="20"/>
    </w:rPr>
  </w:style>
  <w:style w:type="paragraph" w:customStyle="1" w:styleId="odr1">
    <w:name w:val="odr 1"/>
    <w:basedOn w:val="Normln"/>
    <w:link w:val="odr1CharChar"/>
    <w:rsid w:val="00674B31"/>
    <w:pPr>
      <w:numPr>
        <w:numId w:val="2"/>
      </w:numPr>
      <w:spacing w:after="120"/>
      <w:ind w:left="357" w:hanging="357"/>
      <w:jc w:val="both"/>
    </w:pPr>
    <w:rPr>
      <w:rFonts w:asciiTheme="minorHAnsi" w:eastAsia="Times New Roman" w:hAnsiTheme="minorHAnsi"/>
      <w:snapToGrid w:val="0"/>
      <w:color w:val="000000"/>
      <w:sz w:val="22"/>
      <w:lang w:eastAsia="cs-CZ"/>
    </w:rPr>
  </w:style>
  <w:style w:type="character" w:customStyle="1" w:styleId="odr1CharChar">
    <w:name w:val="odr 1 Char Char"/>
    <w:basedOn w:val="Standardnpsmoodstavce"/>
    <w:link w:val="odr1"/>
    <w:rsid w:val="00674B31"/>
    <w:rPr>
      <w:rFonts w:eastAsia="Times New Roman" w:cs="Times New Roman"/>
      <w:snapToGrid w:val="0"/>
      <w:color w:val="000000"/>
      <w:szCs w:val="24"/>
      <w:lang w:eastAsia="cs-CZ"/>
    </w:rPr>
  </w:style>
  <w:style w:type="paragraph" w:customStyle="1" w:styleId="NormlnIROP">
    <w:name w:val="Normální IROP"/>
    <w:basedOn w:val="Normln"/>
    <w:link w:val="NormlnIROPChar"/>
    <w:uiPriority w:val="99"/>
    <w:qFormat/>
    <w:rsid w:val="00674B31"/>
    <w:pPr>
      <w:spacing w:after="240" w:line="312" w:lineRule="auto"/>
      <w:jc w:val="both"/>
    </w:pPr>
    <w:rPr>
      <w:rFonts w:ascii="Times New Roman" w:eastAsia="Times New Roman" w:hAnsi="Times New Roman"/>
      <w:szCs w:val="22"/>
      <w:lang w:eastAsia="cs-CZ"/>
    </w:rPr>
  </w:style>
  <w:style w:type="character" w:customStyle="1" w:styleId="NormlnIROPChar">
    <w:name w:val="Normální IROP Char"/>
    <w:link w:val="NormlnIROP"/>
    <w:uiPriority w:val="99"/>
    <w:rsid w:val="00674B31"/>
    <w:rPr>
      <w:rFonts w:ascii="Times New Roman" w:eastAsia="Times New Roman" w:hAnsi="Times New Roman" w:cs="Times New Roman"/>
      <w:sz w:val="24"/>
      <w:lang w:eastAsia="cs-CZ"/>
    </w:rPr>
  </w:style>
  <w:style w:type="paragraph" w:customStyle="1" w:styleId="Default">
    <w:name w:val="Default"/>
    <w:rsid w:val="00761537"/>
    <w:pPr>
      <w:autoSpaceDE w:val="0"/>
      <w:autoSpaceDN w:val="0"/>
      <w:adjustRightInd w:val="0"/>
      <w:spacing w:after="0" w:line="240" w:lineRule="auto"/>
    </w:pPr>
    <w:rPr>
      <w:rFonts w:ascii="Calibri" w:hAnsi="Calibri" w:cs="Calibri"/>
      <w:color w:val="000000"/>
      <w:sz w:val="24"/>
      <w:szCs w:val="24"/>
    </w:rPr>
  </w:style>
  <w:style w:type="paragraph" w:styleId="Normlnweb">
    <w:name w:val="Normal (Web)"/>
    <w:basedOn w:val="Normln"/>
    <w:uiPriority w:val="99"/>
    <w:unhideWhenUsed/>
    <w:rsid w:val="004F6FE0"/>
    <w:pPr>
      <w:spacing w:after="150" w:line="312" w:lineRule="atLeast"/>
    </w:pPr>
    <w:rPr>
      <w:rFonts w:ascii="Times New Roman" w:eastAsia="Times New Roman" w:hAnsi="Times New Roman"/>
      <w:color w:val="575757"/>
      <w:sz w:val="23"/>
      <w:szCs w:val="23"/>
      <w:lang w:eastAsia="cs-CZ"/>
    </w:rPr>
  </w:style>
  <w:style w:type="paragraph" w:styleId="Textvysvtlivek">
    <w:name w:val="endnote text"/>
    <w:basedOn w:val="Normln"/>
    <w:link w:val="TextvysvtlivekChar"/>
    <w:uiPriority w:val="99"/>
    <w:semiHidden/>
    <w:unhideWhenUsed/>
    <w:rsid w:val="00EF48FC"/>
    <w:pPr>
      <w:spacing w:after="0"/>
    </w:pPr>
    <w:rPr>
      <w:sz w:val="20"/>
      <w:szCs w:val="20"/>
    </w:rPr>
  </w:style>
  <w:style w:type="character" w:customStyle="1" w:styleId="TextvysvtlivekChar">
    <w:name w:val="Text vysvětlivek Char"/>
    <w:basedOn w:val="Standardnpsmoodstavce"/>
    <w:link w:val="Textvysvtlivek"/>
    <w:uiPriority w:val="99"/>
    <w:semiHidden/>
    <w:rsid w:val="00EF48FC"/>
    <w:rPr>
      <w:rFonts w:ascii="Cambria" w:eastAsia="MS Mincho" w:hAnsi="Cambria" w:cs="Times New Roman"/>
      <w:sz w:val="20"/>
      <w:szCs w:val="20"/>
      <w:lang w:eastAsia="ja-JP"/>
    </w:rPr>
  </w:style>
  <w:style w:type="character" w:styleId="Odkaznavysvtlivky">
    <w:name w:val="endnote reference"/>
    <w:basedOn w:val="Standardnpsmoodstavce"/>
    <w:uiPriority w:val="99"/>
    <w:semiHidden/>
    <w:unhideWhenUsed/>
    <w:rsid w:val="00EF48FC"/>
    <w:rPr>
      <w:vertAlign w:val="superscript"/>
    </w:rPr>
  </w:style>
  <w:style w:type="paragraph" w:styleId="Obsah2">
    <w:name w:val="toc 2"/>
    <w:basedOn w:val="Normln"/>
    <w:next w:val="Normln"/>
    <w:autoRedefine/>
    <w:uiPriority w:val="39"/>
    <w:unhideWhenUsed/>
    <w:rsid w:val="00BD3278"/>
    <w:pPr>
      <w:spacing w:after="100"/>
      <w:ind w:left="240"/>
    </w:pPr>
  </w:style>
  <w:style w:type="character" w:styleId="Zstupntext">
    <w:name w:val="Placeholder Text"/>
    <w:basedOn w:val="Standardnpsmoodstavce"/>
    <w:uiPriority w:val="99"/>
    <w:semiHidden/>
    <w:rsid w:val="00C33F9A"/>
    <w:rPr>
      <w:color w:val="808080"/>
    </w:rPr>
  </w:style>
  <w:style w:type="paragraph" w:customStyle="1" w:styleId="Heading4Palatinoks">
    <w:name w:val="Heading 4 Palatino ks"/>
    <w:next w:val="Normln"/>
    <w:autoRedefine/>
    <w:rsid w:val="007A29A4"/>
    <w:pPr>
      <w:suppressAutoHyphens/>
      <w:spacing w:after="0"/>
      <w:jc w:val="both"/>
    </w:pPr>
    <w:rPr>
      <w:rFonts w:asciiTheme="majorHAnsi" w:eastAsia="MS Mincho" w:hAnsiTheme="majorHAnsi" w:cs="Arial"/>
      <w:color w:val="00000A"/>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03551">
      <w:bodyDiv w:val="1"/>
      <w:marLeft w:val="0"/>
      <w:marRight w:val="0"/>
      <w:marTop w:val="0"/>
      <w:marBottom w:val="0"/>
      <w:divBdr>
        <w:top w:val="none" w:sz="0" w:space="0" w:color="auto"/>
        <w:left w:val="none" w:sz="0" w:space="0" w:color="auto"/>
        <w:bottom w:val="none" w:sz="0" w:space="0" w:color="auto"/>
        <w:right w:val="none" w:sz="0" w:space="0" w:color="auto"/>
      </w:divBdr>
    </w:div>
    <w:div w:id="205484677">
      <w:bodyDiv w:val="1"/>
      <w:marLeft w:val="0"/>
      <w:marRight w:val="0"/>
      <w:marTop w:val="0"/>
      <w:marBottom w:val="0"/>
      <w:divBdr>
        <w:top w:val="none" w:sz="0" w:space="0" w:color="auto"/>
        <w:left w:val="none" w:sz="0" w:space="0" w:color="auto"/>
        <w:bottom w:val="none" w:sz="0" w:space="0" w:color="auto"/>
        <w:right w:val="none" w:sz="0" w:space="0" w:color="auto"/>
      </w:divBdr>
    </w:div>
    <w:div w:id="377706172">
      <w:bodyDiv w:val="1"/>
      <w:marLeft w:val="0"/>
      <w:marRight w:val="0"/>
      <w:marTop w:val="0"/>
      <w:marBottom w:val="0"/>
      <w:divBdr>
        <w:top w:val="none" w:sz="0" w:space="0" w:color="auto"/>
        <w:left w:val="none" w:sz="0" w:space="0" w:color="auto"/>
        <w:bottom w:val="none" w:sz="0" w:space="0" w:color="auto"/>
        <w:right w:val="none" w:sz="0" w:space="0" w:color="auto"/>
      </w:divBdr>
      <w:divsChild>
        <w:div w:id="1430395798">
          <w:marLeft w:val="0"/>
          <w:marRight w:val="0"/>
          <w:marTop w:val="0"/>
          <w:marBottom w:val="0"/>
          <w:divBdr>
            <w:top w:val="none" w:sz="0" w:space="0" w:color="auto"/>
            <w:left w:val="none" w:sz="0" w:space="0" w:color="auto"/>
            <w:bottom w:val="none" w:sz="0" w:space="0" w:color="auto"/>
            <w:right w:val="none" w:sz="0" w:space="0" w:color="auto"/>
          </w:divBdr>
        </w:div>
        <w:div w:id="1492788975">
          <w:marLeft w:val="0"/>
          <w:marRight w:val="0"/>
          <w:marTop w:val="0"/>
          <w:marBottom w:val="0"/>
          <w:divBdr>
            <w:top w:val="none" w:sz="0" w:space="0" w:color="auto"/>
            <w:left w:val="none" w:sz="0" w:space="0" w:color="auto"/>
            <w:bottom w:val="none" w:sz="0" w:space="0" w:color="auto"/>
            <w:right w:val="none" w:sz="0" w:space="0" w:color="auto"/>
          </w:divBdr>
        </w:div>
        <w:div w:id="956448311">
          <w:marLeft w:val="0"/>
          <w:marRight w:val="0"/>
          <w:marTop w:val="0"/>
          <w:marBottom w:val="0"/>
          <w:divBdr>
            <w:top w:val="none" w:sz="0" w:space="0" w:color="auto"/>
            <w:left w:val="none" w:sz="0" w:space="0" w:color="auto"/>
            <w:bottom w:val="none" w:sz="0" w:space="0" w:color="auto"/>
            <w:right w:val="none" w:sz="0" w:space="0" w:color="auto"/>
          </w:divBdr>
        </w:div>
        <w:div w:id="1613246451">
          <w:marLeft w:val="0"/>
          <w:marRight w:val="0"/>
          <w:marTop w:val="0"/>
          <w:marBottom w:val="0"/>
          <w:divBdr>
            <w:top w:val="none" w:sz="0" w:space="0" w:color="auto"/>
            <w:left w:val="none" w:sz="0" w:space="0" w:color="auto"/>
            <w:bottom w:val="none" w:sz="0" w:space="0" w:color="auto"/>
            <w:right w:val="none" w:sz="0" w:space="0" w:color="auto"/>
          </w:divBdr>
        </w:div>
        <w:div w:id="137967207">
          <w:marLeft w:val="0"/>
          <w:marRight w:val="0"/>
          <w:marTop w:val="0"/>
          <w:marBottom w:val="0"/>
          <w:divBdr>
            <w:top w:val="none" w:sz="0" w:space="0" w:color="auto"/>
            <w:left w:val="none" w:sz="0" w:space="0" w:color="auto"/>
            <w:bottom w:val="none" w:sz="0" w:space="0" w:color="auto"/>
            <w:right w:val="none" w:sz="0" w:space="0" w:color="auto"/>
          </w:divBdr>
        </w:div>
        <w:div w:id="880287674">
          <w:marLeft w:val="0"/>
          <w:marRight w:val="0"/>
          <w:marTop w:val="0"/>
          <w:marBottom w:val="0"/>
          <w:divBdr>
            <w:top w:val="none" w:sz="0" w:space="0" w:color="auto"/>
            <w:left w:val="none" w:sz="0" w:space="0" w:color="auto"/>
            <w:bottom w:val="none" w:sz="0" w:space="0" w:color="auto"/>
            <w:right w:val="none" w:sz="0" w:space="0" w:color="auto"/>
          </w:divBdr>
        </w:div>
        <w:div w:id="832334701">
          <w:marLeft w:val="0"/>
          <w:marRight w:val="0"/>
          <w:marTop w:val="0"/>
          <w:marBottom w:val="0"/>
          <w:divBdr>
            <w:top w:val="none" w:sz="0" w:space="0" w:color="auto"/>
            <w:left w:val="none" w:sz="0" w:space="0" w:color="auto"/>
            <w:bottom w:val="none" w:sz="0" w:space="0" w:color="auto"/>
            <w:right w:val="none" w:sz="0" w:space="0" w:color="auto"/>
          </w:divBdr>
        </w:div>
        <w:div w:id="1488858152">
          <w:marLeft w:val="0"/>
          <w:marRight w:val="0"/>
          <w:marTop w:val="0"/>
          <w:marBottom w:val="0"/>
          <w:divBdr>
            <w:top w:val="none" w:sz="0" w:space="0" w:color="auto"/>
            <w:left w:val="none" w:sz="0" w:space="0" w:color="auto"/>
            <w:bottom w:val="none" w:sz="0" w:space="0" w:color="auto"/>
            <w:right w:val="none" w:sz="0" w:space="0" w:color="auto"/>
          </w:divBdr>
        </w:div>
        <w:div w:id="74210409">
          <w:marLeft w:val="0"/>
          <w:marRight w:val="0"/>
          <w:marTop w:val="0"/>
          <w:marBottom w:val="0"/>
          <w:divBdr>
            <w:top w:val="none" w:sz="0" w:space="0" w:color="auto"/>
            <w:left w:val="none" w:sz="0" w:space="0" w:color="auto"/>
            <w:bottom w:val="none" w:sz="0" w:space="0" w:color="auto"/>
            <w:right w:val="none" w:sz="0" w:space="0" w:color="auto"/>
          </w:divBdr>
        </w:div>
        <w:div w:id="1243103975">
          <w:marLeft w:val="0"/>
          <w:marRight w:val="0"/>
          <w:marTop w:val="0"/>
          <w:marBottom w:val="0"/>
          <w:divBdr>
            <w:top w:val="none" w:sz="0" w:space="0" w:color="auto"/>
            <w:left w:val="none" w:sz="0" w:space="0" w:color="auto"/>
            <w:bottom w:val="none" w:sz="0" w:space="0" w:color="auto"/>
            <w:right w:val="none" w:sz="0" w:space="0" w:color="auto"/>
          </w:divBdr>
        </w:div>
        <w:div w:id="758259998">
          <w:marLeft w:val="0"/>
          <w:marRight w:val="0"/>
          <w:marTop w:val="0"/>
          <w:marBottom w:val="0"/>
          <w:divBdr>
            <w:top w:val="none" w:sz="0" w:space="0" w:color="auto"/>
            <w:left w:val="none" w:sz="0" w:space="0" w:color="auto"/>
            <w:bottom w:val="none" w:sz="0" w:space="0" w:color="auto"/>
            <w:right w:val="none" w:sz="0" w:space="0" w:color="auto"/>
          </w:divBdr>
        </w:div>
        <w:div w:id="159005024">
          <w:marLeft w:val="0"/>
          <w:marRight w:val="0"/>
          <w:marTop w:val="0"/>
          <w:marBottom w:val="0"/>
          <w:divBdr>
            <w:top w:val="none" w:sz="0" w:space="0" w:color="auto"/>
            <w:left w:val="none" w:sz="0" w:space="0" w:color="auto"/>
            <w:bottom w:val="none" w:sz="0" w:space="0" w:color="auto"/>
            <w:right w:val="none" w:sz="0" w:space="0" w:color="auto"/>
          </w:divBdr>
        </w:div>
        <w:div w:id="648902826">
          <w:marLeft w:val="0"/>
          <w:marRight w:val="0"/>
          <w:marTop w:val="0"/>
          <w:marBottom w:val="0"/>
          <w:divBdr>
            <w:top w:val="none" w:sz="0" w:space="0" w:color="auto"/>
            <w:left w:val="none" w:sz="0" w:space="0" w:color="auto"/>
            <w:bottom w:val="none" w:sz="0" w:space="0" w:color="auto"/>
            <w:right w:val="none" w:sz="0" w:space="0" w:color="auto"/>
          </w:divBdr>
        </w:div>
        <w:div w:id="1005941709">
          <w:marLeft w:val="0"/>
          <w:marRight w:val="0"/>
          <w:marTop w:val="0"/>
          <w:marBottom w:val="0"/>
          <w:divBdr>
            <w:top w:val="none" w:sz="0" w:space="0" w:color="auto"/>
            <w:left w:val="none" w:sz="0" w:space="0" w:color="auto"/>
            <w:bottom w:val="none" w:sz="0" w:space="0" w:color="auto"/>
            <w:right w:val="none" w:sz="0" w:space="0" w:color="auto"/>
          </w:divBdr>
        </w:div>
        <w:div w:id="634725739">
          <w:marLeft w:val="0"/>
          <w:marRight w:val="0"/>
          <w:marTop w:val="0"/>
          <w:marBottom w:val="0"/>
          <w:divBdr>
            <w:top w:val="none" w:sz="0" w:space="0" w:color="auto"/>
            <w:left w:val="none" w:sz="0" w:space="0" w:color="auto"/>
            <w:bottom w:val="none" w:sz="0" w:space="0" w:color="auto"/>
            <w:right w:val="none" w:sz="0" w:space="0" w:color="auto"/>
          </w:divBdr>
        </w:div>
        <w:div w:id="294606700">
          <w:marLeft w:val="0"/>
          <w:marRight w:val="0"/>
          <w:marTop w:val="0"/>
          <w:marBottom w:val="0"/>
          <w:divBdr>
            <w:top w:val="none" w:sz="0" w:space="0" w:color="auto"/>
            <w:left w:val="none" w:sz="0" w:space="0" w:color="auto"/>
            <w:bottom w:val="none" w:sz="0" w:space="0" w:color="auto"/>
            <w:right w:val="none" w:sz="0" w:space="0" w:color="auto"/>
          </w:divBdr>
        </w:div>
        <w:div w:id="1741824053">
          <w:marLeft w:val="0"/>
          <w:marRight w:val="0"/>
          <w:marTop w:val="0"/>
          <w:marBottom w:val="0"/>
          <w:divBdr>
            <w:top w:val="none" w:sz="0" w:space="0" w:color="auto"/>
            <w:left w:val="none" w:sz="0" w:space="0" w:color="auto"/>
            <w:bottom w:val="none" w:sz="0" w:space="0" w:color="auto"/>
            <w:right w:val="none" w:sz="0" w:space="0" w:color="auto"/>
          </w:divBdr>
        </w:div>
        <w:div w:id="449323857">
          <w:marLeft w:val="0"/>
          <w:marRight w:val="0"/>
          <w:marTop w:val="0"/>
          <w:marBottom w:val="0"/>
          <w:divBdr>
            <w:top w:val="none" w:sz="0" w:space="0" w:color="auto"/>
            <w:left w:val="none" w:sz="0" w:space="0" w:color="auto"/>
            <w:bottom w:val="none" w:sz="0" w:space="0" w:color="auto"/>
            <w:right w:val="none" w:sz="0" w:space="0" w:color="auto"/>
          </w:divBdr>
        </w:div>
        <w:div w:id="1630279091">
          <w:marLeft w:val="0"/>
          <w:marRight w:val="0"/>
          <w:marTop w:val="0"/>
          <w:marBottom w:val="0"/>
          <w:divBdr>
            <w:top w:val="none" w:sz="0" w:space="0" w:color="auto"/>
            <w:left w:val="none" w:sz="0" w:space="0" w:color="auto"/>
            <w:bottom w:val="none" w:sz="0" w:space="0" w:color="auto"/>
            <w:right w:val="none" w:sz="0" w:space="0" w:color="auto"/>
          </w:divBdr>
        </w:div>
        <w:div w:id="103036543">
          <w:marLeft w:val="0"/>
          <w:marRight w:val="0"/>
          <w:marTop w:val="0"/>
          <w:marBottom w:val="0"/>
          <w:divBdr>
            <w:top w:val="none" w:sz="0" w:space="0" w:color="auto"/>
            <w:left w:val="none" w:sz="0" w:space="0" w:color="auto"/>
            <w:bottom w:val="none" w:sz="0" w:space="0" w:color="auto"/>
            <w:right w:val="none" w:sz="0" w:space="0" w:color="auto"/>
          </w:divBdr>
        </w:div>
        <w:div w:id="1215045766">
          <w:marLeft w:val="0"/>
          <w:marRight w:val="0"/>
          <w:marTop w:val="0"/>
          <w:marBottom w:val="0"/>
          <w:divBdr>
            <w:top w:val="none" w:sz="0" w:space="0" w:color="auto"/>
            <w:left w:val="none" w:sz="0" w:space="0" w:color="auto"/>
            <w:bottom w:val="none" w:sz="0" w:space="0" w:color="auto"/>
            <w:right w:val="none" w:sz="0" w:space="0" w:color="auto"/>
          </w:divBdr>
        </w:div>
        <w:div w:id="1089354768">
          <w:marLeft w:val="0"/>
          <w:marRight w:val="0"/>
          <w:marTop w:val="0"/>
          <w:marBottom w:val="0"/>
          <w:divBdr>
            <w:top w:val="none" w:sz="0" w:space="0" w:color="auto"/>
            <w:left w:val="none" w:sz="0" w:space="0" w:color="auto"/>
            <w:bottom w:val="none" w:sz="0" w:space="0" w:color="auto"/>
            <w:right w:val="none" w:sz="0" w:space="0" w:color="auto"/>
          </w:divBdr>
        </w:div>
        <w:div w:id="1501771964">
          <w:marLeft w:val="0"/>
          <w:marRight w:val="0"/>
          <w:marTop w:val="0"/>
          <w:marBottom w:val="0"/>
          <w:divBdr>
            <w:top w:val="none" w:sz="0" w:space="0" w:color="auto"/>
            <w:left w:val="none" w:sz="0" w:space="0" w:color="auto"/>
            <w:bottom w:val="none" w:sz="0" w:space="0" w:color="auto"/>
            <w:right w:val="none" w:sz="0" w:space="0" w:color="auto"/>
          </w:divBdr>
        </w:div>
        <w:div w:id="658579528">
          <w:marLeft w:val="0"/>
          <w:marRight w:val="0"/>
          <w:marTop w:val="0"/>
          <w:marBottom w:val="0"/>
          <w:divBdr>
            <w:top w:val="none" w:sz="0" w:space="0" w:color="auto"/>
            <w:left w:val="none" w:sz="0" w:space="0" w:color="auto"/>
            <w:bottom w:val="none" w:sz="0" w:space="0" w:color="auto"/>
            <w:right w:val="none" w:sz="0" w:space="0" w:color="auto"/>
          </w:divBdr>
        </w:div>
        <w:div w:id="2096972901">
          <w:marLeft w:val="0"/>
          <w:marRight w:val="0"/>
          <w:marTop w:val="0"/>
          <w:marBottom w:val="0"/>
          <w:divBdr>
            <w:top w:val="none" w:sz="0" w:space="0" w:color="auto"/>
            <w:left w:val="none" w:sz="0" w:space="0" w:color="auto"/>
            <w:bottom w:val="none" w:sz="0" w:space="0" w:color="auto"/>
            <w:right w:val="none" w:sz="0" w:space="0" w:color="auto"/>
          </w:divBdr>
        </w:div>
        <w:div w:id="29767088">
          <w:marLeft w:val="0"/>
          <w:marRight w:val="0"/>
          <w:marTop w:val="0"/>
          <w:marBottom w:val="0"/>
          <w:divBdr>
            <w:top w:val="none" w:sz="0" w:space="0" w:color="auto"/>
            <w:left w:val="none" w:sz="0" w:space="0" w:color="auto"/>
            <w:bottom w:val="none" w:sz="0" w:space="0" w:color="auto"/>
            <w:right w:val="none" w:sz="0" w:space="0" w:color="auto"/>
          </w:divBdr>
        </w:div>
        <w:div w:id="737023325">
          <w:marLeft w:val="0"/>
          <w:marRight w:val="0"/>
          <w:marTop w:val="0"/>
          <w:marBottom w:val="0"/>
          <w:divBdr>
            <w:top w:val="none" w:sz="0" w:space="0" w:color="auto"/>
            <w:left w:val="none" w:sz="0" w:space="0" w:color="auto"/>
            <w:bottom w:val="none" w:sz="0" w:space="0" w:color="auto"/>
            <w:right w:val="none" w:sz="0" w:space="0" w:color="auto"/>
          </w:divBdr>
        </w:div>
        <w:div w:id="781530657">
          <w:marLeft w:val="0"/>
          <w:marRight w:val="0"/>
          <w:marTop w:val="0"/>
          <w:marBottom w:val="0"/>
          <w:divBdr>
            <w:top w:val="none" w:sz="0" w:space="0" w:color="auto"/>
            <w:left w:val="none" w:sz="0" w:space="0" w:color="auto"/>
            <w:bottom w:val="none" w:sz="0" w:space="0" w:color="auto"/>
            <w:right w:val="none" w:sz="0" w:space="0" w:color="auto"/>
          </w:divBdr>
        </w:div>
        <w:div w:id="947661611">
          <w:marLeft w:val="0"/>
          <w:marRight w:val="0"/>
          <w:marTop w:val="0"/>
          <w:marBottom w:val="0"/>
          <w:divBdr>
            <w:top w:val="none" w:sz="0" w:space="0" w:color="auto"/>
            <w:left w:val="none" w:sz="0" w:space="0" w:color="auto"/>
            <w:bottom w:val="none" w:sz="0" w:space="0" w:color="auto"/>
            <w:right w:val="none" w:sz="0" w:space="0" w:color="auto"/>
          </w:divBdr>
        </w:div>
        <w:div w:id="593783584">
          <w:marLeft w:val="0"/>
          <w:marRight w:val="0"/>
          <w:marTop w:val="0"/>
          <w:marBottom w:val="0"/>
          <w:divBdr>
            <w:top w:val="none" w:sz="0" w:space="0" w:color="auto"/>
            <w:left w:val="none" w:sz="0" w:space="0" w:color="auto"/>
            <w:bottom w:val="none" w:sz="0" w:space="0" w:color="auto"/>
            <w:right w:val="none" w:sz="0" w:space="0" w:color="auto"/>
          </w:divBdr>
        </w:div>
        <w:div w:id="1686708729">
          <w:marLeft w:val="0"/>
          <w:marRight w:val="0"/>
          <w:marTop w:val="0"/>
          <w:marBottom w:val="0"/>
          <w:divBdr>
            <w:top w:val="none" w:sz="0" w:space="0" w:color="auto"/>
            <w:left w:val="none" w:sz="0" w:space="0" w:color="auto"/>
            <w:bottom w:val="none" w:sz="0" w:space="0" w:color="auto"/>
            <w:right w:val="none" w:sz="0" w:space="0" w:color="auto"/>
          </w:divBdr>
        </w:div>
        <w:div w:id="1388719753">
          <w:marLeft w:val="0"/>
          <w:marRight w:val="0"/>
          <w:marTop w:val="0"/>
          <w:marBottom w:val="0"/>
          <w:divBdr>
            <w:top w:val="none" w:sz="0" w:space="0" w:color="auto"/>
            <w:left w:val="none" w:sz="0" w:space="0" w:color="auto"/>
            <w:bottom w:val="none" w:sz="0" w:space="0" w:color="auto"/>
            <w:right w:val="none" w:sz="0" w:space="0" w:color="auto"/>
          </w:divBdr>
        </w:div>
        <w:div w:id="1230194441">
          <w:marLeft w:val="0"/>
          <w:marRight w:val="0"/>
          <w:marTop w:val="0"/>
          <w:marBottom w:val="0"/>
          <w:divBdr>
            <w:top w:val="none" w:sz="0" w:space="0" w:color="auto"/>
            <w:left w:val="none" w:sz="0" w:space="0" w:color="auto"/>
            <w:bottom w:val="none" w:sz="0" w:space="0" w:color="auto"/>
            <w:right w:val="none" w:sz="0" w:space="0" w:color="auto"/>
          </w:divBdr>
        </w:div>
        <w:div w:id="929969501">
          <w:marLeft w:val="0"/>
          <w:marRight w:val="0"/>
          <w:marTop w:val="0"/>
          <w:marBottom w:val="0"/>
          <w:divBdr>
            <w:top w:val="none" w:sz="0" w:space="0" w:color="auto"/>
            <w:left w:val="none" w:sz="0" w:space="0" w:color="auto"/>
            <w:bottom w:val="none" w:sz="0" w:space="0" w:color="auto"/>
            <w:right w:val="none" w:sz="0" w:space="0" w:color="auto"/>
          </w:divBdr>
        </w:div>
        <w:div w:id="1213035502">
          <w:marLeft w:val="0"/>
          <w:marRight w:val="0"/>
          <w:marTop w:val="0"/>
          <w:marBottom w:val="0"/>
          <w:divBdr>
            <w:top w:val="none" w:sz="0" w:space="0" w:color="auto"/>
            <w:left w:val="none" w:sz="0" w:space="0" w:color="auto"/>
            <w:bottom w:val="none" w:sz="0" w:space="0" w:color="auto"/>
            <w:right w:val="none" w:sz="0" w:space="0" w:color="auto"/>
          </w:divBdr>
        </w:div>
        <w:div w:id="218370319">
          <w:marLeft w:val="0"/>
          <w:marRight w:val="0"/>
          <w:marTop w:val="0"/>
          <w:marBottom w:val="0"/>
          <w:divBdr>
            <w:top w:val="none" w:sz="0" w:space="0" w:color="auto"/>
            <w:left w:val="none" w:sz="0" w:space="0" w:color="auto"/>
            <w:bottom w:val="none" w:sz="0" w:space="0" w:color="auto"/>
            <w:right w:val="none" w:sz="0" w:space="0" w:color="auto"/>
          </w:divBdr>
        </w:div>
        <w:div w:id="1780904524">
          <w:marLeft w:val="0"/>
          <w:marRight w:val="0"/>
          <w:marTop w:val="0"/>
          <w:marBottom w:val="0"/>
          <w:divBdr>
            <w:top w:val="none" w:sz="0" w:space="0" w:color="auto"/>
            <w:left w:val="none" w:sz="0" w:space="0" w:color="auto"/>
            <w:bottom w:val="none" w:sz="0" w:space="0" w:color="auto"/>
            <w:right w:val="none" w:sz="0" w:space="0" w:color="auto"/>
          </w:divBdr>
        </w:div>
        <w:div w:id="105344951">
          <w:marLeft w:val="0"/>
          <w:marRight w:val="0"/>
          <w:marTop w:val="0"/>
          <w:marBottom w:val="0"/>
          <w:divBdr>
            <w:top w:val="none" w:sz="0" w:space="0" w:color="auto"/>
            <w:left w:val="none" w:sz="0" w:space="0" w:color="auto"/>
            <w:bottom w:val="none" w:sz="0" w:space="0" w:color="auto"/>
            <w:right w:val="none" w:sz="0" w:space="0" w:color="auto"/>
          </w:divBdr>
        </w:div>
        <w:div w:id="1751921688">
          <w:marLeft w:val="0"/>
          <w:marRight w:val="0"/>
          <w:marTop w:val="0"/>
          <w:marBottom w:val="0"/>
          <w:divBdr>
            <w:top w:val="none" w:sz="0" w:space="0" w:color="auto"/>
            <w:left w:val="none" w:sz="0" w:space="0" w:color="auto"/>
            <w:bottom w:val="none" w:sz="0" w:space="0" w:color="auto"/>
            <w:right w:val="none" w:sz="0" w:space="0" w:color="auto"/>
          </w:divBdr>
        </w:div>
        <w:div w:id="126893644">
          <w:marLeft w:val="0"/>
          <w:marRight w:val="0"/>
          <w:marTop w:val="0"/>
          <w:marBottom w:val="0"/>
          <w:divBdr>
            <w:top w:val="none" w:sz="0" w:space="0" w:color="auto"/>
            <w:left w:val="none" w:sz="0" w:space="0" w:color="auto"/>
            <w:bottom w:val="none" w:sz="0" w:space="0" w:color="auto"/>
            <w:right w:val="none" w:sz="0" w:space="0" w:color="auto"/>
          </w:divBdr>
        </w:div>
      </w:divsChild>
    </w:div>
    <w:div w:id="455489086">
      <w:bodyDiv w:val="1"/>
      <w:marLeft w:val="0"/>
      <w:marRight w:val="0"/>
      <w:marTop w:val="0"/>
      <w:marBottom w:val="0"/>
      <w:divBdr>
        <w:top w:val="none" w:sz="0" w:space="0" w:color="auto"/>
        <w:left w:val="none" w:sz="0" w:space="0" w:color="auto"/>
        <w:bottom w:val="none" w:sz="0" w:space="0" w:color="auto"/>
        <w:right w:val="none" w:sz="0" w:space="0" w:color="auto"/>
      </w:divBdr>
    </w:div>
    <w:div w:id="514925602">
      <w:bodyDiv w:val="1"/>
      <w:marLeft w:val="0"/>
      <w:marRight w:val="0"/>
      <w:marTop w:val="0"/>
      <w:marBottom w:val="0"/>
      <w:divBdr>
        <w:top w:val="none" w:sz="0" w:space="0" w:color="auto"/>
        <w:left w:val="none" w:sz="0" w:space="0" w:color="auto"/>
        <w:bottom w:val="none" w:sz="0" w:space="0" w:color="auto"/>
        <w:right w:val="none" w:sz="0" w:space="0" w:color="auto"/>
      </w:divBdr>
    </w:div>
    <w:div w:id="660541705">
      <w:bodyDiv w:val="1"/>
      <w:marLeft w:val="0"/>
      <w:marRight w:val="0"/>
      <w:marTop w:val="0"/>
      <w:marBottom w:val="0"/>
      <w:divBdr>
        <w:top w:val="none" w:sz="0" w:space="0" w:color="auto"/>
        <w:left w:val="none" w:sz="0" w:space="0" w:color="auto"/>
        <w:bottom w:val="none" w:sz="0" w:space="0" w:color="auto"/>
        <w:right w:val="none" w:sz="0" w:space="0" w:color="auto"/>
      </w:divBdr>
    </w:div>
    <w:div w:id="854153563">
      <w:bodyDiv w:val="1"/>
      <w:marLeft w:val="0"/>
      <w:marRight w:val="0"/>
      <w:marTop w:val="0"/>
      <w:marBottom w:val="0"/>
      <w:divBdr>
        <w:top w:val="none" w:sz="0" w:space="0" w:color="auto"/>
        <w:left w:val="none" w:sz="0" w:space="0" w:color="auto"/>
        <w:bottom w:val="none" w:sz="0" w:space="0" w:color="auto"/>
        <w:right w:val="none" w:sz="0" w:space="0" w:color="auto"/>
      </w:divBdr>
    </w:div>
    <w:div w:id="868640602">
      <w:bodyDiv w:val="1"/>
      <w:marLeft w:val="0"/>
      <w:marRight w:val="0"/>
      <w:marTop w:val="0"/>
      <w:marBottom w:val="0"/>
      <w:divBdr>
        <w:top w:val="none" w:sz="0" w:space="0" w:color="auto"/>
        <w:left w:val="none" w:sz="0" w:space="0" w:color="auto"/>
        <w:bottom w:val="none" w:sz="0" w:space="0" w:color="auto"/>
        <w:right w:val="none" w:sz="0" w:space="0" w:color="auto"/>
      </w:divBdr>
    </w:div>
    <w:div w:id="874393597">
      <w:bodyDiv w:val="1"/>
      <w:marLeft w:val="0"/>
      <w:marRight w:val="0"/>
      <w:marTop w:val="0"/>
      <w:marBottom w:val="0"/>
      <w:divBdr>
        <w:top w:val="none" w:sz="0" w:space="0" w:color="auto"/>
        <w:left w:val="none" w:sz="0" w:space="0" w:color="auto"/>
        <w:bottom w:val="none" w:sz="0" w:space="0" w:color="auto"/>
        <w:right w:val="none" w:sz="0" w:space="0" w:color="auto"/>
      </w:divBdr>
      <w:divsChild>
        <w:div w:id="1526867788">
          <w:marLeft w:val="0"/>
          <w:marRight w:val="0"/>
          <w:marTop w:val="0"/>
          <w:marBottom w:val="0"/>
          <w:divBdr>
            <w:top w:val="none" w:sz="0" w:space="0" w:color="auto"/>
            <w:left w:val="none" w:sz="0" w:space="0" w:color="auto"/>
            <w:bottom w:val="none" w:sz="0" w:space="0" w:color="auto"/>
            <w:right w:val="none" w:sz="0" w:space="0" w:color="auto"/>
          </w:divBdr>
          <w:divsChild>
            <w:div w:id="505704888">
              <w:marLeft w:val="0"/>
              <w:marRight w:val="0"/>
              <w:marTop w:val="600"/>
              <w:marBottom w:val="0"/>
              <w:divBdr>
                <w:top w:val="none" w:sz="0" w:space="0" w:color="auto"/>
                <w:left w:val="none" w:sz="0" w:space="0" w:color="auto"/>
                <w:bottom w:val="none" w:sz="0" w:space="0" w:color="auto"/>
                <w:right w:val="none" w:sz="0" w:space="0" w:color="auto"/>
              </w:divBdr>
              <w:divsChild>
                <w:div w:id="1997490148">
                  <w:marLeft w:val="0"/>
                  <w:marRight w:val="0"/>
                  <w:marTop w:val="0"/>
                  <w:marBottom w:val="0"/>
                  <w:divBdr>
                    <w:top w:val="none" w:sz="0" w:space="0" w:color="auto"/>
                    <w:left w:val="none" w:sz="0" w:space="0" w:color="auto"/>
                    <w:bottom w:val="none" w:sz="0" w:space="0" w:color="auto"/>
                    <w:right w:val="none" w:sz="0" w:space="0" w:color="auto"/>
                  </w:divBdr>
                  <w:divsChild>
                    <w:div w:id="1869023923">
                      <w:marLeft w:val="0"/>
                      <w:marRight w:val="0"/>
                      <w:marTop w:val="0"/>
                      <w:marBottom w:val="0"/>
                      <w:divBdr>
                        <w:top w:val="none" w:sz="0" w:space="0" w:color="auto"/>
                        <w:left w:val="none" w:sz="0" w:space="0" w:color="auto"/>
                        <w:bottom w:val="none" w:sz="0" w:space="0" w:color="auto"/>
                        <w:right w:val="none" w:sz="0" w:space="0" w:color="auto"/>
                      </w:divBdr>
                      <w:divsChild>
                        <w:div w:id="405689336">
                          <w:marLeft w:val="0"/>
                          <w:marRight w:val="0"/>
                          <w:marTop w:val="0"/>
                          <w:marBottom w:val="0"/>
                          <w:divBdr>
                            <w:top w:val="none" w:sz="0" w:space="0" w:color="auto"/>
                            <w:left w:val="none" w:sz="0" w:space="0" w:color="auto"/>
                            <w:bottom w:val="none" w:sz="0" w:space="0" w:color="auto"/>
                            <w:right w:val="none" w:sz="0" w:space="0" w:color="auto"/>
                          </w:divBdr>
                          <w:divsChild>
                            <w:div w:id="201256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1418270">
      <w:bodyDiv w:val="1"/>
      <w:marLeft w:val="0"/>
      <w:marRight w:val="0"/>
      <w:marTop w:val="0"/>
      <w:marBottom w:val="0"/>
      <w:divBdr>
        <w:top w:val="none" w:sz="0" w:space="0" w:color="auto"/>
        <w:left w:val="none" w:sz="0" w:space="0" w:color="auto"/>
        <w:bottom w:val="none" w:sz="0" w:space="0" w:color="auto"/>
        <w:right w:val="none" w:sz="0" w:space="0" w:color="auto"/>
      </w:divBdr>
    </w:div>
    <w:div w:id="1149517039">
      <w:bodyDiv w:val="1"/>
      <w:marLeft w:val="0"/>
      <w:marRight w:val="0"/>
      <w:marTop w:val="0"/>
      <w:marBottom w:val="0"/>
      <w:divBdr>
        <w:top w:val="none" w:sz="0" w:space="0" w:color="auto"/>
        <w:left w:val="none" w:sz="0" w:space="0" w:color="auto"/>
        <w:bottom w:val="none" w:sz="0" w:space="0" w:color="auto"/>
        <w:right w:val="none" w:sz="0" w:space="0" w:color="auto"/>
      </w:divBdr>
      <w:divsChild>
        <w:div w:id="1136609064">
          <w:marLeft w:val="0"/>
          <w:marRight w:val="0"/>
          <w:marTop w:val="0"/>
          <w:marBottom w:val="0"/>
          <w:divBdr>
            <w:top w:val="none" w:sz="0" w:space="0" w:color="auto"/>
            <w:left w:val="none" w:sz="0" w:space="0" w:color="auto"/>
            <w:bottom w:val="none" w:sz="0" w:space="0" w:color="auto"/>
            <w:right w:val="none" w:sz="0" w:space="0" w:color="auto"/>
          </w:divBdr>
        </w:div>
        <w:div w:id="1522162035">
          <w:marLeft w:val="0"/>
          <w:marRight w:val="0"/>
          <w:marTop w:val="0"/>
          <w:marBottom w:val="0"/>
          <w:divBdr>
            <w:top w:val="none" w:sz="0" w:space="0" w:color="auto"/>
            <w:left w:val="none" w:sz="0" w:space="0" w:color="auto"/>
            <w:bottom w:val="none" w:sz="0" w:space="0" w:color="auto"/>
            <w:right w:val="none" w:sz="0" w:space="0" w:color="auto"/>
          </w:divBdr>
        </w:div>
        <w:div w:id="675576357">
          <w:marLeft w:val="0"/>
          <w:marRight w:val="0"/>
          <w:marTop w:val="0"/>
          <w:marBottom w:val="0"/>
          <w:divBdr>
            <w:top w:val="none" w:sz="0" w:space="0" w:color="auto"/>
            <w:left w:val="none" w:sz="0" w:space="0" w:color="auto"/>
            <w:bottom w:val="none" w:sz="0" w:space="0" w:color="auto"/>
            <w:right w:val="none" w:sz="0" w:space="0" w:color="auto"/>
          </w:divBdr>
        </w:div>
        <w:div w:id="111094777">
          <w:marLeft w:val="0"/>
          <w:marRight w:val="0"/>
          <w:marTop w:val="0"/>
          <w:marBottom w:val="0"/>
          <w:divBdr>
            <w:top w:val="none" w:sz="0" w:space="0" w:color="auto"/>
            <w:left w:val="none" w:sz="0" w:space="0" w:color="auto"/>
            <w:bottom w:val="none" w:sz="0" w:space="0" w:color="auto"/>
            <w:right w:val="none" w:sz="0" w:space="0" w:color="auto"/>
          </w:divBdr>
        </w:div>
        <w:div w:id="260383904">
          <w:marLeft w:val="0"/>
          <w:marRight w:val="0"/>
          <w:marTop w:val="0"/>
          <w:marBottom w:val="0"/>
          <w:divBdr>
            <w:top w:val="none" w:sz="0" w:space="0" w:color="auto"/>
            <w:left w:val="none" w:sz="0" w:space="0" w:color="auto"/>
            <w:bottom w:val="none" w:sz="0" w:space="0" w:color="auto"/>
            <w:right w:val="none" w:sz="0" w:space="0" w:color="auto"/>
          </w:divBdr>
        </w:div>
        <w:div w:id="835344461">
          <w:marLeft w:val="0"/>
          <w:marRight w:val="0"/>
          <w:marTop w:val="0"/>
          <w:marBottom w:val="0"/>
          <w:divBdr>
            <w:top w:val="none" w:sz="0" w:space="0" w:color="auto"/>
            <w:left w:val="none" w:sz="0" w:space="0" w:color="auto"/>
            <w:bottom w:val="none" w:sz="0" w:space="0" w:color="auto"/>
            <w:right w:val="none" w:sz="0" w:space="0" w:color="auto"/>
          </w:divBdr>
        </w:div>
        <w:div w:id="801994652">
          <w:marLeft w:val="0"/>
          <w:marRight w:val="0"/>
          <w:marTop w:val="0"/>
          <w:marBottom w:val="0"/>
          <w:divBdr>
            <w:top w:val="none" w:sz="0" w:space="0" w:color="auto"/>
            <w:left w:val="none" w:sz="0" w:space="0" w:color="auto"/>
            <w:bottom w:val="none" w:sz="0" w:space="0" w:color="auto"/>
            <w:right w:val="none" w:sz="0" w:space="0" w:color="auto"/>
          </w:divBdr>
        </w:div>
      </w:divsChild>
    </w:div>
    <w:div w:id="1408654316">
      <w:bodyDiv w:val="1"/>
      <w:marLeft w:val="0"/>
      <w:marRight w:val="0"/>
      <w:marTop w:val="0"/>
      <w:marBottom w:val="0"/>
      <w:divBdr>
        <w:top w:val="none" w:sz="0" w:space="0" w:color="auto"/>
        <w:left w:val="none" w:sz="0" w:space="0" w:color="auto"/>
        <w:bottom w:val="none" w:sz="0" w:space="0" w:color="auto"/>
        <w:right w:val="none" w:sz="0" w:space="0" w:color="auto"/>
      </w:divBdr>
    </w:div>
    <w:div w:id="1459833783">
      <w:bodyDiv w:val="1"/>
      <w:marLeft w:val="0"/>
      <w:marRight w:val="0"/>
      <w:marTop w:val="0"/>
      <w:marBottom w:val="0"/>
      <w:divBdr>
        <w:top w:val="none" w:sz="0" w:space="0" w:color="auto"/>
        <w:left w:val="none" w:sz="0" w:space="0" w:color="auto"/>
        <w:bottom w:val="none" w:sz="0" w:space="0" w:color="auto"/>
        <w:right w:val="none" w:sz="0" w:space="0" w:color="auto"/>
      </w:divBdr>
    </w:div>
    <w:div w:id="1881354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taceEu.cz/cs/Microsites/IROP/Vyzvy-v-IROP" TargetMode="External"/><Relationship Id="rId13" Type="http://schemas.openxmlformats.org/officeDocument/2006/relationships/hyperlink" Target="http://www.sousednetopyr.cz"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orysi.cz"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taceEu.cz/cs/Microsites/IROP/Vyzvy-v-IROP" TargetMode="External"/><Relationship Id="rId5" Type="http://schemas.openxmlformats.org/officeDocument/2006/relationships/webSettings" Target="webSettings.xml"/><Relationship Id="rId15" Type="http://schemas.openxmlformats.org/officeDocument/2006/relationships/hyperlink" Target="http://www.crr.cz/cs/crr/kontakty-iop-irop%20nebo%20http:/www.dotaceEu.cz/irop" TargetMode="External"/><Relationship Id="rId10" Type="http://schemas.openxmlformats.org/officeDocument/2006/relationships/hyperlink" Target="http://www.dotaceEu.cz/cs/Microsites/IROP/Vyzvy-v-IROP"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otaceEu.cz/cs/Microsites/IROP/Vyzvy-v-IROP" TargetMode="External"/><Relationship Id="rId14" Type="http://schemas.openxmlformats.org/officeDocument/2006/relationships/hyperlink" Target="http://www.novazelenausporam.cz/zpracovatele-odborneho-posudku/energeticti-specialiste/vypocetni-nastroj-pro-bilancovani-solarnich-termickych-systemu-v1-1/"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4CAB92-68CA-4574-9FB3-03B4ECBEA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10817</Words>
  <Characters>63822</Characters>
  <Application>Microsoft Office Word</Application>
  <DocSecurity>0</DocSecurity>
  <Lines>531</Lines>
  <Paragraphs>148</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74491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Marciszová</dc:creator>
  <cp:lastModifiedBy>Martin Hanák</cp:lastModifiedBy>
  <cp:revision>2</cp:revision>
  <cp:lastPrinted>2015-12-10T07:38:00Z</cp:lastPrinted>
  <dcterms:created xsi:type="dcterms:W3CDTF">2015-12-10T07:40:00Z</dcterms:created>
  <dcterms:modified xsi:type="dcterms:W3CDTF">2015-12-10T07:40:00Z</dcterms:modified>
</cp:coreProperties>
</file>