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E6" w:rsidRPr="000046E6" w:rsidRDefault="000046E6" w:rsidP="000046E6">
      <w:pPr>
        <w:pBdr>
          <w:bottom w:val="single" w:sz="4" w:space="1" w:color="auto"/>
        </w:pBdr>
        <w:jc w:val="right"/>
        <w:rPr>
          <w:rFonts w:ascii="Tahoma" w:hAnsi="Tahoma" w:cs="Tahoma"/>
          <w:i/>
        </w:rPr>
      </w:pPr>
      <w:r w:rsidRPr="000046E6">
        <w:rPr>
          <w:rFonts w:ascii="Tahoma" w:hAnsi="Tahoma" w:cs="Tahoma"/>
          <w:i/>
        </w:rPr>
        <w:t>Příloha č. 2</w:t>
      </w:r>
    </w:p>
    <w:p w:rsidR="000046E6" w:rsidRPr="00251C0E" w:rsidRDefault="00251C0E" w:rsidP="00251C0E">
      <w:pPr>
        <w:pBdr>
          <w:bottom w:val="single" w:sz="4" w:space="1" w:color="auto"/>
        </w:pBdr>
        <w:jc w:val="center"/>
        <w:rPr>
          <w:rFonts w:ascii="Tahoma" w:hAnsi="Tahoma" w:cs="Tahoma"/>
          <w:b/>
          <w:i/>
          <w:sz w:val="32"/>
        </w:rPr>
      </w:pPr>
      <w:bookmarkStart w:id="0" w:name="_GoBack"/>
      <w:proofErr w:type="spellStart"/>
      <w:r w:rsidRPr="00251C0E">
        <w:rPr>
          <w:rFonts w:ascii="Tahoma" w:hAnsi="Tahoma" w:cs="Tahoma"/>
          <w:b/>
          <w:i/>
          <w:sz w:val="32"/>
        </w:rPr>
        <w:t>CEE_</w:t>
      </w:r>
      <w:r w:rsidR="000046E6" w:rsidRPr="00251C0E">
        <w:rPr>
          <w:rFonts w:ascii="Tahoma" w:hAnsi="Tahoma" w:cs="Tahoma"/>
          <w:b/>
          <w:i/>
          <w:sz w:val="32"/>
        </w:rPr>
        <w:t>Manuál</w:t>
      </w:r>
      <w:proofErr w:type="spellEnd"/>
      <w:r w:rsidR="000046E6" w:rsidRPr="00251C0E">
        <w:rPr>
          <w:rFonts w:ascii="Tahoma" w:hAnsi="Tahoma" w:cs="Tahoma"/>
          <w:b/>
          <w:i/>
          <w:sz w:val="32"/>
        </w:rPr>
        <w:t xml:space="preserve"> pro práci v systému</w:t>
      </w:r>
    </w:p>
    <w:bookmarkEnd w:id="0"/>
    <w:p w:rsidR="006C5F5B" w:rsidRDefault="006C5F5B" w:rsidP="006C5F5B">
      <w:pPr>
        <w:rPr>
          <w:rFonts w:ascii="Tahoma" w:hAnsi="Tahoma" w:cs="Tahoma"/>
        </w:rPr>
      </w:pPr>
    </w:p>
    <w:p w:rsidR="0027245D" w:rsidRPr="0027245D" w:rsidRDefault="0027245D" w:rsidP="006C5F5B">
      <w:pPr>
        <w:rPr>
          <w:rFonts w:ascii="Tahoma" w:hAnsi="Tahoma" w:cs="Tahoma"/>
          <w:b/>
        </w:rPr>
      </w:pPr>
      <w:r w:rsidRPr="0027245D">
        <w:rPr>
          <w:rFonts w:ascii="Tahoma" w:hAnsi="Tahoma" w:cs="Tahoma"/>
          <w:b/>
        </w:rPr>
        <w:t xml:space="preserve">Registrace do systému: </w:t>
      </w:r>
    </w:p>
    <w:p w:rsidR="0027245D" w:rsidRDefault="0027245D" w:rsidP="0027245D">
      <w:pPr>
        <w:jc w:val="both"/>
        <w:rPr>
          <w:rFonts w:ascii="Tahoma" w:hAnsi="Tahoma" w:cs="Tahoma"/>
        </w:rPr>
      </w:pPr>
      <w:r w:rsidRPr="001052F1">
        <w:rPr>
          <w:rFonts w:ascii="Tahoma" w:hAnsi="Tahoma" w:cs="Tahoma"/>
        </w:rPr>
        <w:t xml:space="preserve">V případě zájmu družstva o zapojení do projektu </w:t>
      </w:r>
      <w:proofErr w:type="spellStart"/>
      <w:r w:rsidRPr="001052F1">
        <w:rPr>
          <w:rFonts w:ascii="Tahoma" w:hAnsi="Tahoma" w:cs="Tahoma"/>
        </w:rPr>
        <w:t>Multiúčet</w:t>
      </w:r>
      <w:proofErr w:type="spellEnd"/>
      <w:r w:rsidRPr="001052F1">
        <w:rPr>
          <w:rFonts w:ascii="Tahoma" w:hAnsi="Tahoma" w:cs="Tahoma"/>
        </w:rPr>
        <w:t xml:space="preserve"> SČMBD je nutné</w:t>
      </w:r>
      <w:r>
        <w:rPr>
          <w:rFonts w:ascii="Tahoma" w:hAnsi="Tahoma" w:cs="Tahoma"/>
        </w:rPr>
        <w:t>,</w:t>
      </w:r>
      <w:r w:rsidRPr="001052F1">
        <w:rPr>
          <w:rFonts w:ascii="Tahoma" w:hAnsi="Tahoma" w:cs="Tahoma"/>
        </w:rPr>
        <w:t xml:space="preserve"> aby družstvo uzavřelo se svazem </w:t>
      </w:r>
      <w:r>
        <w:rPr>
          <w:rFonts w:ascii="Tahoma" w:hAnsi="Tahoma" w:cs="Tahoma"/>
          <w:b/>
        </w:rPr>
        <w:t>Smlouvu</w:t>
      </w:r>
      <w:r w:rsidRPr="001052F1">
        <w:rPr>
          <w:rFonts w:ascii="Tahoma" w:hAnsi="Tahoma" w:cs="Tahoma"/>
          <w:b/>
        </w:rPr>
        <w:t xml:space="preserve"> o nahlížení do CEE prostřednictvím </w:t>
      </w:r>
      <w:proofErr w:type="spellStart"/>
      <w:r w:rsidRPr="001052F1">
        <w:rPr>
          <w:rFonts w:ascii="Tahoma" w:hAnsi="Tahoma" w:cs="Tahoma"/>
          <w:b/>
        </w:rPr>
        <w:t>Multiúčtu</w:t>
      </w:r>
      <w:proofErr w:type="spellEnd"/>
      <w:r>
        <w:rPr>
          <w:rFonts w:ascii="Tahoma" w:hAnsi="Tahoma" w:cs="Tahoma"/>
          <w:b/>
        </w:rPr>
        <w:t xml:space="preserve"> SČMBD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27245D" w:rsidRDefault="0027245D" w:rsidP="0027245D">
      <w:pPr>
        <w:jc w:val="both"/>
        <w:rPr>
          <w:rFonts w:ascii="Tahoma" w:hAnsi="Tahoma" w:cs="Tahoma"/>
        </w:rPr>
      </w:pPr>
    </w:p>
    <w:p w:rsidR="0027245D" w:rsidRDefault="0027245D" w:rsidP="002724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okamžiku uzavření smlouvy bude družstvu poskytnut přístup k využívání </w:t>
      </w:r>
      <w:proofErr w:type="spellStart"/>
      <w:r>
        <w:rPr>
          <w:rFonts w:ascii="Tahoma" w:hAnsi="Tahoma" w:cs="Tahoma"/>
        </w:rPr>
        <w:t>Multiúčtu</w:t>
      </w:r>
      <w:proofErr w:type="spellEnd"/>
      <w:r>
        <w:rPr>
          <w:rFonts w:ascii="Tahoma" w:hAnsi="Tahoma" w:cs="Tahoma"/>
        </w:rPr>
        <w:t xml:space="preserve"> SČMBD. Na e-mail uvedený pro registraci do systému bude družstvu zasláno: </w:t>
      </w:r>
    </w:p>
    <w:p w:rsidR="0027245D" w:rsidRPr="002114A5" w:rsidRDefault="0027245D" w:rsidP="0027245D">
      <w:pPr>
        <w:pStyle w:val="Odstavecseseznamem"/>
        <w:numPr>
          <w:ilvl w:val="0"/>
          <w:numId w:val="2"/>
        </w:numPr>
        <w:spacing w:after="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2114A5">
        <w:rPr>
          <w:rFonts w:ascii="Tahoma" w:hAnsi="Tahoma" w:cs="Tahoma"/>
        </w:rPr>
        <w:t>živatelské jméno (bude po podepsání smlouvy zasláno z ústředí svazu)</w:t>
      </w:r>
      <w:r>
        <w:rPr>
          <w:rFonts w:ascii="Tahoma" w:hAnsi="Tahoma" w:cs="Tahoma"/>
        </w:rPr>
        <w:t xml:space="preserve"> a </w:t>
      </w:r>
    </w:p>
    <w:p w:rsidR="0027245D" w:rsidRPr="002114A5" w:rsidRDefault="0027245D" w:rsidP="0027245D">
      <w:pPr>
        <w:pStyle w:val="Odstavecseseznamem"/>
        <w:numPr>
          <w:ilvl w:val="0"/>
          <w:numId w:val="2"/>
        </w:numPr>
        <w:spacing w:after="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114A5">
        <w:rPr>
          <w:rFonts w:ascii="Tahoma" w:hAnsi="Tahoma" w:cs="Tahoma"/>
        </w:rPr>
        <w:t xml:space="preserve">utomatický email generovaný systémem, jehož účelem je </w:t>
      </w:r>
      <w:r w:rsidRPr="002114A5">
        <w:rPr>
          <w:rFonts w:ascii="Tahoma" w:hAnsi="Tahoma" w:cs="Tahoma"/>
          <w:color w:val="000000"/>
        </w:rPr>
        <w:t>ověření existence emailové schránky. Její existenci potvrdíte kliknutím na v emailu uvedený odkaz</w:t>
      </w:r>
      <w:r>
        <w:rPr>
          <w:rFonts w:ascii="Tahoma" w:hAnsi="Tahoma" w:cs="Tahoma"/>
          <w:color w:val="000000"/>
        </w:rPr>
        <w:t xml:space="preserve">. </w:t>
      </w:r>
      <w:r w:rsidRPr="002114A5">
        <w:rPr>
          <w:rFonts w:ascii="Tahoma" w:hAnsi="Tahoma" w:cs="Tahoma"/>
          <w:color w:val="000000"/>
        </w:rPr>
        <w:t xml:space="preserve"> </w:t>
      </w:r>
      <w:r w:rsidRPr="002114A5">
        <w:rPr>
          <w:rFonts w:ascii="Tahoma" w:hAnsi="Tahoma" w:cs="Tahoma"/>
          <w:color w:val="000000"/>
        </w:rPr>
        <w:br/>
      </w:r>
      <w:r w:rsidRPr="002114A5">
        <w:rPr>
          <w:rFonts w:ascii="Tahoma" w:hAnsi="Tahoma" w:cs="Tahoma"/>
        </w:rPr>
        <w:t>„</w:t>
      </w:r>
      <w:proofErr w:type="spellStart"/>
      <w:r w:rsidRPr="002114A5">
        <w:rPr>
          <w:rFonts w:ascii="Tahoma" w:hAnsi="Tahoma" w:cs="Tahoma"/>
        </w:rPr>
        <w:t>Odkliknutím</w:t>
      </w:r>
      <w:proofErr w:type="spellEnd"/>
      <w:r w:rsidRPr="002114A5">
        <w:rPr>
          <w:rFonts w:ascii="Tahoma" w:hAnsi="Tahoma" w:cs="Tahoma"/>
        </w:rPr>
        <w:t xml:space="preserve">“ odkazu budete dále přesměrováni na webové stránky </w:t>
      </w:r>
      <w:hyperlink r:id="rId5" w:history="1">
        <w:r w:rsidRPr="002114A5">
          <w:rPr>
            <w:rStyle w:val="Hypertextovodkaz"/>
            <w:rFonts w:ascii="Tahoma" w:hAnsi="Tahoma" w:cs="Tahoma"/>
          </w:rPr>
          <w:t>www.ceecr.cz</w:t>
        </w:r>
      </w:hyperlink>
      <w:r w:rsidRPr="002114A5">
        <w:rPr>
          <w:rFonts w:ascii="Tahoma" w:hAnsi="Tahoma" w:cs="Tahoma"/>
        </w:rPr>
        <w:t xml:space="preserve"> , kde se budete moci registrovat do systému (uživatelské jméno bude zasláno svazem, heslo bude generováno na stránkách).  </w:t>
      </w:r>
    </w:p>
    <w:p w:rsidR="0027245D" w:rsidRPr="001052F1" w:rsidRDefault="0027245D" w:rsidP="002724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7245D" w:rsidRDefault="0027245D" w:rsidP="0027245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POZOR: </w:t>
      </w:r>
      <w:r w:rsidRPr="0027245D">
        <w:rPr>
          <w:rFonts w:ascii="Tahoma" w:hAnsi="Tahoma" w:cs="Tahoma"/>
        </w:rPr>
        <w:t xml:space="preserve">Emailová adresa, kterou zadáte pro registraci do systému je neměnná. Zrušíte-li (nebo bude-li Vám zrušen vytvořený účet) už nebude možné stejnou </w:t>
      </w:r>
      <w:r>
        <w:rPr>
          <w:rFonts w:ascii="Tahoma" w:hAnsi="Tahoma" w:cs="Tahoma"/>
        </w:rPr>
        <w:t>adresu použít o</w:t>
      </w:r>
      <w:r w:rsidRPr="0027245D">
        <w:rPr>
          <w:rFonts w:ascii="Tahoma" w:hAnsi="Tahoma" w:cs="Tahoma"/>
        </w:rPr>
        <w:t xml:space="preserve">pakovaně. </w:t>
      </w:r>
    </w:p>
    <w:p w:rsidR="0027245D" w:rsidRPr="0027245D" w:rsidRDefault="0027245D" w:rsidP="002724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Oprávněnou osobu je možno v systému vyměnit (při zachování emailové adresy). </w:t>
      </w:r>
    </w:p>
    <w:p w:rsidR="0027245D" w:rsidRPr="0027245D" w:rsidRDefault="0027245D" w:rsidP="006C5F5B">
      <w:pPr>
        <w:rPr>
          <w:rFonts w:ascii="Tahoma" w:hAnsi="Tahoma" w:cs="Tahoma"/>
          <w:b/>
        </w:rPr>
      </w:pPr>
    </w:p>
    <w:p w:rsidR="006C5F5B" w:rsidRPr="002A7992" w:rsidRDefault="00EF3945" w:rsidP="0027245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Ztráta hesla</w:t>
      </w:r>
    </w:p>
    <w:p w:rsidR="006C5F5B" w:rsidRPr="002A7992" w:rsidRDefault="006C5F5B" w:rsidP="0027245D">
      <w:pPr>
        <w:jc w:val="both"/>
        <w:rPr>
          <w:rFonts w:ascii="Tahoma" w:hAnsi="Tahoma" w:cs="Tahoma"/>
        </w:rPr>
      </w:pPr>
      <w:r w:rsidRPr="002A7992">
        <w:rPr>
          <w:rFonts w:ascii="Tahoma" w:hAnsi="Tahoma" w:cs="Tahoma"/>
        </w:rPr>
        <w:t xml:space="preserve">V případě ztráty hesla, je možno samoobslužně si nechat </w:t>
      </w:r>
      <w:r w:rsidR="0027245D">
        <w:rPr>
          <w:rFonts w:ascii="Tahoma" w:hAnsi="Tahoma" w:cs="Tahoma"/>
        </w:rPr>
        <w:t xml:space="preserve">nové </w:t>
      </w:r>
      <w:r w:rsidRPr="002A7992">
        <w:rPr>
          <w:rFonts w:ascii="Tahoma" w:hAnsi="Tahoma" w:cs="Tahoma"/>
        </w:rPr>
        <w:t xml:space="preserve">heslo </w:t>
      </w:r>
      <w:r w:rsidR="0027245D">
        <w:rPr>
          <w:rFonts w:ascii="Tahoma" w:hAnsi="Tahoma" w:cs="Tahoma"/>
        </w:rPr>
        <w:t>znovu vy</w:t>
      </w:r>
      <w:r w:rsidRPr="002A7992">
        <w:rPr>
          <w:rFonts w:ascii="Tahoma" w:hAnsi="Tahoma" w:cs="Tahoma"/>
        </w:rPr>
        <w:t>generovat</w:t>
      </w:r>
      <w:r w:rsidR="0027245D">
        <w:rPr>
          <w:rFonts w:ascii="Tahoma" w:hAnsi="Tahoma" w:cs="Tahoma"/>
        </w:rPr>
        <w:t>. N</w:t>
      </w:r>
      <w:r w:rsidRPr="002A7992">
        <w:rPr>
          <w:rFonts w:ascii="Tahoma" w:hAnsi="Tahoma" w:cs="Tahoma"/>
        </w:rPr>
        <w:t>a email uživatele přijde unikátní link, sloužící k vyzvednutí nového hesla.</w:t>
      </w:r>
    </w:p>
    <w:p w:rsidR="00EF3945" w:rsidRDefault="00EF3945" w:rsidP="0027245D">
      <w:pPr>
        <w:jc w:val="both"/>
        <w:rPr>
          <w:rFonts w:ascii="Tahoma" w:hAnsi="Tahoma" w:cs="Tahoma"/>
          <w:sz w:val="20"/>
          <w:szCs w:val="20"/>
        </w:rPr>
      </w:pPr>
    </w:p>
    <w:p w:rsidR="0027245D" w:rsidRPr="00EF3945" w:rsidRDefault="006C5F5B" w:rsidP="0027245D">
      <w:pPr>
        <w:jc w:val="both"/>
        <w:rPr>
          <w:rFonts w:ascii="Tahoma" w:hAnsi="Tahoma" w:cs="Tahoma"/>
          <w:color w:val="FF0000"/>
        </w:rPr>
      </w:pPr>
      <w:r w:rsidRPr="00EF3945">
        <w:rPr>
          <w:rFonts w:ascii="Tahoma" w:hAnsi="Tahoma" w:cs="Tahoma"/>
          <w:b/>
        </w:rPr>
        <w:t>Vyhledávání v CEE</w:t>
      </w:r>
      <w:r w:rsidRPr="002A7992">
        <w:rPr>
          <w:rFonts w:ascii="Tahoma" w:hAnsi="Tahoma" w:cs="Tahoma"/>
        </w:rPr>
        <w:t xml:space="preserve"> probíhá dvoustupňově. Při prvostupňovém vyhledávání získáte seznam všech spisů vedený na zadaný subjekt. Touto lustrací získáte informaci, zda subjekt MÁ/NEMÁ exekuci. V případě že subjekt má exekuce, jde o řádkový seznam s uvedením příslušných spisových značek a informací k nalezeným subjektům.</w:t>
      </w:r>
      <w:r w:rsidR="00EF3945">
        <w:rPr>
          <w:rFonts w:ascii="Tahoma" w:hAnsi="Tahoma" w:cs="Tahoma"/>
        </w:rPr>
        <w:t xml:space="preserve"> </w:t>
      </w:r>
      <w:r w:rsidR="00EF3945" w:rsidRPr="00EF3945">
        <w:rPr>
          <w:rFonts w:ascii="Tahoma" w:hAnsi="Tahoma" w:cs="Tahoma"/>
          <w:color w:val="FF0000"/>
        </w:rPr>
        <w:t>(zpoplatněno jako jeden dotaz – tzn. 60,- Kč)</w:t>
      </w:r>
    </w:p>
    <w:p w:rsidR="00EF3945" w:rsidRDefault="006C5F5B" w:rsidP="00EF3945">
      <w:pPr>
        <w:jc w:val="both"/>
        <w:rPr>
          <w:rFonts w:ascii="Tahoma" w:hAnsi="Tahoma" w:cs="Tahoma"/>
          <w:color w:val="FF0000"/>
        </w:rPr>
      </w:pPr>
      <w:r w:rsidRPr="002A7992">
        <w:rPr>
          <w:rFonts w:ascii="Tahoma" w:hAnsi="Tahoma" w:cs="Tahoma"/>
        </w:rPr>
        <w:br/>
        <w:t>Druhý stupeň vyhledávání je založen na znalosti spisové značky (získáme prvostupňovým vyhledáváním). Získáte detail spisu s podrobnostmi – na jakou částku je exekuce vedena, typ a popis vymáhané povinnosti. Na portálu CEE lze provádět druhostupňovou lustraci přímo, bez nutnosti prvostupňové lustrace.</w:t>
      </w:r>
      <w:r w:rsidR="00EF3945">
        <w:rPr>
          <w:rFonts w:ascii="Tahoma" w:hAnsi="Tahoma" w:cs="Tahoma"/>
        </w:rPr>
        <w:t xml:space="preserve"> </w:t>
      </w:r>
      <w:r w:rsidR="00EF3945" w:rsidRPr="00EF3945">
        <w:rPr>
          <w:rFonts w:ascii="Tahoma" w:hAnsi="Tahoma" w:cs="Tahoma"/>
          <w:color w:val="FF0000"/>
        </w:rPr>
        <w:t>(</w:t>
      </w:r>
      <w:r w:rsidR="00EF3945">
        <w:rPr>
          <w:rFonts w:ascii="Tahoma" w:hAnsi="Tahoma" w:cs="Tahoma"/>
          <w:color w:val="FF0000"/>
        </w:rPr>
        <w:t xml:space="preserve">každý druhostupňový dotaz je opět </w:t>
      </w:r>
      <w:r w:rsidR="00EF3945" w:rsidRPr="00EF3945">
        <w:rPr>
          <w:rFonts w:ascii="Tahoma" w:hAnsi="Tahoma" w:cs="Tahoma"/>
          <w:color w:val="FF0000"/>
        </w:rPr>
        <w:t>zpoplatněn</w:t>
      </w:r>
      <w:r w:rsidR="00EF3945">
        <w:rPr>
          <w:rFonts w:ascii="Tahoma" w:hAnsi="Tahoma" w:cs="Tahoma"/>
          <w:color w:val="FF0000"/>
        </w:rPr>
        <w:t>)</w:t>
      </w:r>
    </w:p>
    <w:p w:rsidR="006C5F5B" w:rsidRPr="002A7992" w:rsidRDefault="006C5F5B" w:rsidP="0027245D">
      <w:pPr>
        <w:jc w:val="both"/>
        <w:rPr>
          <w:rFonts w:ascii="Tahoma" w:hAnsi="Tahoma" w:cs="Tahoma"/>
        </w:rPr>
      </w:pPr>
    </w:p>
    <w:p w:rsidR="0027245D" w:rsidRDefault="006C5F5B" w:rsidP="0027245D">
      <w:pPr>
        <w:jc w:val="both"/>
        <w:rPr>
          <w:rFonts w:ascii="Tahoma" w:hAnsi="Tahoma" w:cs="Tahoma"/>
        </w:rPr>
      </w:pPr>
      <w:r w:rsidRPr="002A7992">
        <w:rPr>
          <w:rFonts w:ascii="Tahoma" w:hAnsi="Tahoma" w:cs="Tahoma"/>
        </w:rPr>
        <w:t>UPOZORNĚNÍ: Druhý stupeň lustrace NEOBSAHUJE informaci o oprávněném (na základě jaké neuhrazené pohledávky byl exekutor pověřen provedením exekuce).</w:t>
      </w:r>
    </w:p>
    <w:p w:rsidR="006C5F5B" w:rsidRPr="002A7992" w:rsidRDefault="006C5F5B" w:rsidP="00EF3945">
      <w:pPr>
        <w:jc w:val="both"/>
        <w:rPr>
          <w:rFonts w:ascii="Tahoma" w:hAnsi="Tahoma" w:cs="Tahoma"/>
          <w:b/>
          <w:bCs/>
        </w:rPr>
      </w:pP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  <w:b/>
          <w:bCs/>
        </w:rPr>
        <w:t>Možnosti, jak lze v CEE provádět lustrace:</w:t>
      </w:r>
    </w:p>
    <w:p w:rsidR="006C5F5B" w:rsidRPr="002A7992" w:rsidRDefault="006C5F5B" w:rsidP="00EF3945">
      <w:pPr>
        <w:spacing w:after="240"/>
        <w:rPr>
          <w:rFonts w:ascii="Tahoma" w:hAnsi="Tahoma" w:cs="Tahoma"/>
        </w:rPr>
      </w:pPr>
      <w:r w:rsidRPr="002A7992">
        <w:rPr>
          <w:rFonts w:ascii="Tahoma" w:hAnsi="Tahoma" w:cs="Tahoma"/>
        </w:rPr>
        <w:t xml:space="preserve">Přímé hledání pomocí formuláře na webu CEE </w:t>
      </w: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  <w:noProof/>
          <w:lang w:eastAsia="cs-CZ"/>
        </w:rPr>
        <w:drawing>
          <wp:inline distT="0" distB="0" distL="0" distR="0">
            <wp:extent cx="1000125" cy="333375"/>
            <wp:effectExtent l="0" t="0" r="9525" b="9525"/>
            <wp:docPr id="5" name="Obrázek 5" descr="cid:image002.jpg@01D22497.3FF3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2.jpg@01D22497.3FF3A7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5B" w:rsidRPr="002A7992" w:rsidRDefault="006C5F5B" w:rsidP="00EF3945">
      <w:pPr>
        <w:spacing w:after="240"/>
        <w:rPr>
          <w:rFonts w:ascii="Tahoma" w:hAnsi="Tahoma" w:cs="Tahoma"/>
        </w:rPr>
      </w:pPr>
      <w:r w:rsidRPr="002A7992">
        <w:rPr>
          <w:rFonts w:ascii="Tahoma" w:hAnsi="Tahoma" w:cs="Tahoma"/>
        </w:rPr>
        <w:t>Hromadné vyhledávání pomocí souboru formátu CSV</w:t>
      </w: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  <w:noProof/>
          <w:lang w:eastAsia="cs-CZ"/>
        </w:rPr>
        <w:drawing>
          <wp:inline distT="0" distB="0" distL="0" distR="0">
            <wp:extent cx="1466850" cy="352425"/>
            <wp:effectExtent l="0" t="0" r="0" b="9525"/>
            <wp:docPr id="4" name="Obrázek 4" descr="cid:image003.png@01D22495.56EF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3.png@01D22495.56EF35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5B" w:rsidRPr="002A7992" w:rsidRDefault="006C5F5B" w:rsidP="00EF3945">
      <w:pPr>
        <w:jc w:val="both"/>
        <w:rPr>
          <w:rFonts w:ascii="Tahoma" w:hAnsi="Tahoma" w:cs="Tahoma"/>
        </w:rPr>
      </w:pPr>
      <w:r w:rsidRPr="002A7992">
        <w:rPr>
          <w:rFonts w:ascii="Tahoma" w:hAnsi="Tahoma" w:cs="Tahoma"/>
        </w:rPr>
        <w:t xml:space="preserve">Pomocí API metod. Jedná se o webové služby. Zde lustrace probíhá dávkově, nemá lidské rozhraní. Jde o výměnu dat mezi počítači. Zde je třeba schopnost umět komunikovat pomocí formátu JSON, viz dokumentace: </w:t>
      </w:r>
      <w:hyperlink r:id="rId10" w:history="1">
        <w:r w:rsidRPr="002A7992">
          <w:rPr>
            <w:rStyle w:val="Hypertextovodkaz"/>
            <w:rFonts w:ascii="Tahoma" w:hAnsi="Tahoma" w:cs="Tahoma"/>
            <w:color w:val="auto"/>
          </w:rPr>
          <w:t>https://www.ceecr.cz/dev</w:t>
        </w:r>
      </w:hyperlink>
    </w:p>
    <w:p w:rsidR="006C5F5B" w:rsidRPr="002A7992" w:rsidRDefault="006C5F5B" w:rsidP="006C5F5B">
      <w:pPr>
        <w:rPr>
          <w:rFonts w:ascii="Tahoma" w:hAnsi="Tahoma" w:cs="Tahoma"/>
        </w:rPr>
      </w:pPr>
      <w:r w:rsidRPr="002A7992">
        <w:rPr>
          <w:rFonts w:ascii="Tahoma" w:hAnsi="Tahoma" w:cs="Tahoma"/>
        </w:rPr>
        <w:t>V CEE subjekty rozlišujeme na fyzické osoby a firmy (právnické osoby).</w:t>
      </w:r>
      <w:r w:rsidR="00CC19F5">
        <w:rPr>
          <w:rFonts w:ascii="Tahoma" w:hAnsi="Tahoma" w:cs="Tahoma"/>
        </w:rPr>
        <w:t xml:space="preserve"> </w:t>
      </w:r>
      <w:r w:rsidRPr="002A7992">
        <w:rPr>
          <w:rFonts w:ascii="Tahoma" w:eastAsia="Times New Roman" w:hAnsi="Tahoma" w:cs="Tahoma"/>
        </w:rPr>
        <w:br w:type="page"/>
      </w:r>
    </w:p>
    <w:p w:rsidR="00CC19F5" w:rsidRDefault="006C5F5B" w:rsidP="00CC19F5">
      <w:pPr>
        <w:rPr>
          <w:rFonts w:ascii="Tahoma" w:hAnsi="Tahoma" w:cs="Tahoma"/>
        </w:rPr>
      </w:pPr>
      <w:r w:rsidRPr="002A7992">
        <w:rPr>
          <w:rFonts w:ascii="Tahoma" w:hAnsi="Tahoma" w:cs="Tahoma"/>
          <w:b/>
          <w:bCs/>
        </w:rPr>
        <w:lastRenderedPageBreak/>
        <w:t>Přímé hledání pomocí formuláře na webu CEE</w:t>
      </w:r>
      <w:r w:rsidRPr="002A7992">
        <w:rPr>
          <w:rFonts w:ascii="Tahoma" w:hAnsi="Tahoma" w:cs="Tahoma"/>
          <w:b/>
          <w:bCs/>
        </w:rPr>
        <w:br/>
      </w:r>
    </w:p>
    <w:p w:rsidR="00CC19F5" w:rsidRDefault="006C5F5B" w:rsidP="00CC19F5">
      <w:pPr>
        <w:rPr>
          <w:rFonts w:ascii="Tahoma" w:hAnsi="Tahoma" w:cs="Tahoma"/>
        </w:rPr>
      </w:pPr>
      <w:r w:rsidRPr="002A7992">
        <w:rPr>
          <w:rFonts w:ascii="Tahoma" w:hAnsi="Tahoma" w:cs="Tahoma"/>
        </w:rPr>
        <w:t xml:space="preserve">U </w:t>
      </w:r>
      <w:r w:rsidRPr="00CC19F5">
        <w:rPr>
          <w:rFonts w:ascii="Tahoma" w:hAnsi="Tahoma" w:cs="Tahoma"/>
          <w:u w:val="single"/>
        </w:rPr>
        <w:t>fyzických osob</w:t>
      </w:r>
      <w:r w:rsidRPr="002A7992">
        <w:rPr>
          <w:rFonts w:ascii="Tahoma" w:hAnsi="Tahoma" w:cs="Tahoma"/>
        </w:rPr>
        <w:t xml:space="preserve"> je možno vyhledáv</w:t>
      </w:r>
      <w:r w:rsidR="00CC19F5">
        <w:rPr>
          <w:rFonts w:ascii="Tahoma" w:hAnsi="Tahoma" w:cs="Tahoma"/>
        </w:rPr>
        <w:t>at dle těchto identifikátorů:</w:t>
      </w:r>
    </w:p>
    <w:p w:rsidR="00CC19F5" w:rsidRPr="00CC19F5" w:rsidRDefault="006C5F5B" w:rsidP="00CC19F5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CC19F5">
        <w:rPr>
          <w:rFonts w:ascii="Tahoma" w:hAnsi="Tahoma" w:cs="Tahoma"/>
        </w:rPr>
        <w:t>jméno a příjmení, datum naroz</w:t>
      </w:r>
      <w:r w:rsidR="00CC19F5" w:rsidRPr="00CC19F5">
        <w:rPr>
          <w:rFonts w:ascii="Tahoma" w:hAnsi="Tahoma" w:cs="Tahoma"/>
        </w:rPr>
        <w:t>ení (doporučujeme tuto volbu)</w:t>
      </w:r>
    </w:p>
    <w:p w:rsidR="00CC19F5" w:rsidRPr="00CC19F5" w:rsidRDefault="00CC19F5" w:rsidP="00CC19F5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CC19F5">
        <w:rPr>
          <w:rFonts w:ascii="Tahoma" w:hAnsi="Tahoma" w:cs="Tahoma"/>
        </w:rPr>
        <w:t>RČ</w:t>
      </w:r>
    </w:p>
    <w:p w:rsidR="00CC19F5" w:rsidRPr="00CC19F5" w:rsidRDefault="006C5F5B" w:rsidP="00CC19F5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CC19F5">
        <w:rPr>
          <w:rFonts w:ascii="Tahoma" w:hAnsi="Tahoma" w:cs="Tahoma"/>
        </w:rPr>
        <w:t>IČO (u fyzických podnikajících osob)</w:t>
      </w:r>
    </w:p>
    <w:p w:rsidR="006C5F5B" w:rsidRPr="002A7992" w:rsidRDefault="006C5F5B" w:rsidP="00CC19F5">
      <w:pPr>
        <w:rPr>
          <w:rFonts w:ascii="Tahoma" w:hAnsi="Tahoma" w:cs="Tahoma"/>
        </w:rPr>
      </w:pPr>
      <w:r w:rsidRPr="002A7992">
        <w:rPr>
          <w:rFonts w:ascii="Tahoma" w:hAnsi="Tahoma" w:cs="Tahoma"/>
        </w:rPr>
        <w:t>Doporučeno je vyhledávat dle kombinace jméno, příjmení a datum narození. Naplněnost RČ je kolem 91% a nemusí vést k absolutní shodě</w:t>
      </w:r>
      <w:r w:rsidR="00CC19F5">
        <w:rPr>
          <w:rFonts w:ascii="Tahoma" w:hAnsi="Tahoma" w:cs="Tahoma"/>
        </w:rPr>
        <w:t>.</w:t>
      </w:r>
      <w:r w:rsidRPr="002A7992">
        <w:rPr>
          <w:rFonts w:ascii="Tahoma" w:hAnsi="Tahoma" w:cs="Tahoma"/>
        </w:rPr>
        <w:t xml:space="preserve"> </w:t>
      </w:r>
    </w:p>
    <w:p w:rsidR="00CC19F5" w:rsidRDefault="006C5F5B" w:rsidP="00CC19F5">
      <w:pPr>
        <w:rPr>
          <w:rFonts w:ascii="Tahoma" w:hAnsi="Tahoma" w:cs="Tahoma"/>
        </w:rPr>
      </w:pPr>
      <w:r w:rsidRPr="002A7992">
        <w:rPr>
          <w:rFonts w:ascii="Tahoma" w:hAnsi="Tahoma" w:cs="Tahoma"/>
        </w:rPr>
        <w:br/>
        <w:t xml:space="preserve">U </w:t>
      </w:r>
      <w:r w:rsidRPr="00CC19F5">
        <w:rPr>
          <w:rFonts w:ascii="Tahoma" w:hAnsi="Tahoma" w:cs="Tahoma"/>
          <w:u w:val="single"/>
        </w:rPr>
        <w:t>právnických osob</w:t>
      </w:r>
      <w:r w:rsidRPr="002A7992">
        <w:rPr>
          <w:rFonts w:ascii="Tahoma" w:hAnsi="Tahoma" w:cs="Tahoma"/>
        </w:rPr>
        <w:t xml:space="preserve"> je možno vyhledávat dle:</w:t>
      </w:r>
    </w:p>
    <w:p w:rsidR="00CC19F5" w:rsidRPr="00CC19F5" w:rsidRDefault="00CC19F5" w:rsidP="00CC19F5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 w:rsidRPr="00CC19F5">
        <w:rPr>
          <w:rFonts w:ascii="Tahoma" w:hAnsi="Tahoma" w:cs="Tahoma"/>
        </w:rPr>
        <w:t>IČO</w:t>
      </w:r>
    </w:p>
    <w:p w:rsidR="006C5F5B" w:rsidRPr="00CC19F5" w:rsidRDefault="006C5F5B" w:rsidP="00CC19F5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 w:rsidRPr="00CC19F5">
        <w:rPr>
          <w:rFonts w:ascii="Tahoma" w:hAnsi="Tahoma" w:cs="Tahoma"/>
        </w:rPr>
        <w:t>názvu firmy</w:t>
      </w:r>
    </w:p>
    <w:p w:rsidR="006C5F5B" w:rsidRDefault="006C5F5B" w:rsidP="00CC19F5">
      <w:pPr>
        <w:rPr>
          <w:rFonts w:ascii="Tahoma" w:hAnsi="Tahoma" w:cs="Tahoma"/>
        </w:rPr>
      </w:pPr>
      <w:r w:rsidRPr="002A7992">
        <w:rPr>
          <w:rFonts w:ascii="Tahoma" w:hAnsi="Tahoma" w:cs="Tahoma"/>
        </w:rPr>
        <w:t>Případně se znalostí čísla konkrétního spisu, lze si zobrazit konkrétní spis zadáním přímo čísla spisu (druhostupňová lustrace)</w:t>
      </w:r>
    </w:p>
    <w:p w:rsidR="00CC19F5" w:rsidRPr="002A7992" w:rsidRDefault="00CC19F5" w:rsidP="00CC19F5">
      <w:pPr>
        <w:rPr>
          <w:rFonts w:ascii="Tahoma" w:hAnsi="Tahoma" w:cs="Tahoma"/>
        </w:rPr>
      </w:pPr>
    </w:p>
    <w:p w:rsidR="006C5F5B" w:rsidRPr="002A7992" w:rsidRDefault="006C5F5B" w:rsidP="006C5F5B">
      <w:pPr>
        <w:rPr>
          <w:rFonts w:ascii="Tahoma" w:hAnsi="Tahoma" w:cs="Tahoma"/>
        </w:rPr>
      </w:pPr>
      <w:r w:rsidRPr="002A7992">
        <w:rPr>
          <w:rFonts w:ascii="Tahoma" w:hAnsi="Tahoma" w:cs="Tahoma"/>
          <w:noProof/>
          <w:lang w:eastAsia="cs-CZ"/>
        </w:rPr>
        <w:drawing>
          <wp:inline distT="0" distB="0" distL="0" distR="0">
            <wp:extent cx="5705475" cy="2276475"/>
            <wp:effectExtent l="0" t="0" r="9525" b="9525"/>
            <wp:docPr id="3" name="Obrázek 3" descr="cid:image004.jpg@01D22497.3FF3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id:image004.jpg@01D22497.3FF3A7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5B" w:rsidRPr="002A7992" w:rsidRDefault="006C5F5B" w:rsidP="006C5F5B">
      <w:pPr>
        <w:rPr>
          <w:rFonts w:ascii="Tahoma" w:hAnsi="Tahoma" w:cs="Tahoma"/>
        </w:rPr>
      </w:pPr>
    </w:p>
    <w:p w:rsidR="006C5F5B" w:rsidRDefault="00CC19F5" w:rsidP="00CC19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Pozn.: </w:t>
      </w:r>
      <w:r w:rsidR="006C5F5B" w:rsidRPr="00CC19F5">
        <w:rPr>
          <w:rFonts w:ascii="Tahoma" w:hAnsi="Tahoma" w:cs="Tahoma"/>
        </w:rPr>
        <w:t>V CEE lze prohledávat dle rodného čísla, ovšem toto rodné číslo z důvodu ochrany osobních údajů není součásti výpisu z CEE.</w:t>
      </w:r>
    </w:p>
    <w:p w:rsidR="00CC19F5" w:rsidRPr="00CC19F5" w:rsidRDefault="00CC19F5" w:rsidP="00CC19F5">
      <w:pPr>
        <w:rPr>
          <w:rFonts w:ascii="Tahoma" w:hAnsi="Tahoma" w:cs="Tahoma"/>
        </w:rPr>
      </w:pPr>
    </w:p>
    <w:p w:rsidR="006C5F5B" w:rsidRPr="002A7992" w:rsidRDefault="006C5F5B" w:rsidP="006C5F5B">
      <w:pPr>
        <w:rPr>
          <w:rFonts w:ascii="Tahoma" w:hAnsi="Tahoma" w:cs="Tahoma"/>
        </w:rPr>
      </w:pPr>
      <w:r w:rsidRPr="002A7992">
        <w:rPr>
          <w:rFonts w:ascii="Tahoma" w:hAnsi="Tahoma" w:cs="Tahoma"/>
        </w:rPr>
        <w:t xml:space="preserve">Výsledkem dotazu do CEE je tabulkový výpis spisů, které odpovídají zadaným kritériím. Jedná se o </w:t>
      </w:r>
      <w:r w:rsidRPr="00CC19F5">
        <w:rPr>
          <w:rFonts w:ascii="Tahoma" w:hAnsi="Tahoma" w:cs="Tahoma"/>
          <w:b/>
        </w:rPr>
        <w:t>prvostupňový výpis</w:t>
      </w:r>
      <w:r w:rsidRPr="002A7992">
        <w:rPr>
          <w:rFonts w:ascii="Tahoma" w:hAnsi="Tahoma" w:cs="Tahoma"/>
        </w:rPr>
        <w:t>, informující uživatele o počtu vedených spisů a základní informace o vedených spisech:</w:t>
      </w:r>
    </w:p>
    <w:p w:rsidR="006C5F5B" w:rsidRPr="002A7992" w:rsidRDefault="006C5F5B" w:rsidP="006C5F5B">
      <w:pPr>
        <w:rPr>
          <w:rFonts w:ascii="Tahoma" w:hAnsi="Tahoma" w:cs="Tahoma"/>
        </w:rPr>
      </w:pPr>
      <w:r w:rsidRPr="002A7992">
        <w:rPr>
          <w:rFonts w:ascii="Tahoma" w:hAnsi="Tahoma" w:cs="Tahoma"/>
          <w:noProof/>
          <w:lang w:eastAsia="cs-CZ"/>
        </w:rPr>
        <w:drawing>
          <wp:inline distT="0" distB="0" distL="0" distR="0">
            <wp:extent cx="6018028" cy="2645943"/>
            <wp:effectExtent l="0" t="0" r="1905" b="2540"/>
            <wp:docPr id="2" name="Obrázek 2" descr="cid:image005.jpg@01D22497.3FF3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jpg@01D22497.3FF3A7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60" cy="264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5B" w:rsidRPr="002A7992" w:rsidRDefault="006C5F5B" w:rsidP="006C5F5B">
      <w:pPr>
        <w:spacing w:after="240"/>
        <w:rPr>
          <w:rFonts w:ascii="Tahoma" w:hAnsi="Tahoma" w:cs="Tahoma"/>
        </w:rPr>
      </w:pPr>
      <w:r w:rsidRPr="002A7992">
        <w:rPr>
          <w:rFonts w:ascii="Tahoma" w:hAnsi="Tahoma" w:cs="Tahoma"/>
        </w:rPr>
        <w:lastRenderedPageBreak/>
        <w:br/>
        <w:t>Zobrazení detailu o spisu (</w:t>
      </w:r>
      <w:r w:rsidRPr="00CC19F5">
        <w:rPr>
          <w:rFonts w:ascii="Tahoma" w:hAnsi="Tahoma" w:cs="Tahoma"/>
          <w:b/>
        </w:rPr>
        <w:t>druhostupňový výpis</w:t>
      </w:r>
      <w:r w:rsidRPr="002A7992">
        <w:rPr>
          <w:rFonts w:ascii="Tahoma" w:hAnsi="Tahoma" w:cs="Tahoma"/>
        </w:rPr>
        <w:t>):</w:t>
      </w:r>
    </w:p>
    <w:p w:rsidR="006C5F5B" w:rsidRPr="002A7992" w:rsidRDefault="006C5F5B" w:rsidP="006C5F5B">
      <w:pPr>
        <w:rPr>
          <w:rFonts w:ascii="Tahoma" w:hAnsi="Tahoma" w:cs="Tahoma"/>
        </w:rPr>
      </w:pPr>
      <w:r w:rsidRPr="002A7992">
        <w:rPr>
          <w:rFonts w:ascii="Tahoma" w:hAnsi="Tahoma" w:cs="Tahoma"/>
          <w:noProof/>
          <w:lang w:eastAsia="cs-CZ"/>
        </w:rPr>
        <w:drawing>
          <wp:inline distT="0" distB="0" distL="0" distR="0">
            <wp:extent cx="5753100" cy="4057650"/>
            <wp:effectExtent l="0" t="0" r="0" b="0"/>
            <wp:docPr id="1" name="Obrázek 1" descr="cid:image006.jpg@01D22497.3FF3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6.jpg@01D22497.3FF3A7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</w:rPr>
        <w:br/>
        <w:t>Výstupem kromě samotného zobrazení může být tištěná forma a to:</w:t>
      </w:r>
    </w:p>
    <w:p w:rsidR="006C5F5B" w:rsidRPr="002A7992" w:rsidRDefault="006C5F5B" w:rsidP="006C5F5B">
      <w:pPr>
        <w:spacing w:after="240"/>
        <w:rPr>
          <w:rFonts w:ascii="Tahoma" w:hAnsi="Tahoma" w:cs="Tahoma"/>
        </w:rPr>
      </w:pPr>
      <w:r w:rsidRPr="002A799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51435</wp:posOffset>
            </wp:positionV>
            <wp:extent cx="347980" cy="38989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r="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992">
        <w:rPr>
          <w:rFonts w:ascii="Tahoma" w:hAnsi="Tahoma" w:cs="Tahoma"/>
        </w:rPr>
        <w:br/>
        <w:t>tisk tabulkového výsledku hledání (na tiskárnu nebo do souboru PDF)</w:t>
      </w:r>
    </w:p>
    <w:p w:rsidR="006C5F5B" w:rsidRPr="002A7992" w:rsidRDefault="006C5F5B" w:rsidP="006C5F5B">
      <w:pPr>
        <w:rPr>
          <w:rFonts w:ascii="Tahoma" w:hAnsi="Tahoma" w:cs="Tahoma"/>
        </w:rPr>
      </w:pPr>
      <w:r w:rsidRPr="002A799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19629755</wp:posOffset>
            </wp:positionV>
            <wp:extent cx="468630" cy="394970"/>
            <wp:effectExtent l="0" t="0" r="762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992">
        <w:rPr>
          <w:rFonts w:ascii="Tahoma" w:hAnsi="Tahoma" w:cs="Tahoma"/>
        </w:rPr>
        <w:t>tisk detailního zobrazení (na tiskárnu, nebo do souboru PDF)</w:t>
      </w:r>
    </w:p>
    <w:p w:rsidR="006C5F5B" w:rsidRPr="002A7992" w:rsidRDefault="006C5F5B" w:rsidP="006C5F5B">
      <w:pPr>
        <w:rPr>
          <w:rFonts w:ascii="Tahoma" w:hAnsi="Tahoma" w:cs="Tahoma"/>
        </w:rPr>
      </w:pPr>
    </w:p>
    <w:p w:rsidR="00CC19F5" w:rsidRDefault="006C5F5B" w:rsidP="00CC19F5">
      <w:pPr>
        <w:jc w:val="both"/>
        <w:rPr>
          <w:rFonts w:ascii="Tahoma" w:hAnsi="Tahoma" w:cs="Tahoma"/>
          <w:b/>
          <w:bCs/>
        </w:rPr>
      </w:pP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  <w:b/>
          <w:bCs/>
        </w:rPr>
        <w:t>Jak vypadá spisová značka soudního exekutora?</w:t>
      </w:r>
    </w:p>
    <w:p w:rsidR="00CC19F5" w:rsidRDefault="006C5F5B" w:rsidP="00CC19F5">
      <w:pPr>
        <w:jc w:val="both"/>
        <w:rPr>
          <w:rFonts w:ascii="Tahoma" w:hAnsi="Tahoma" w:cs="Tahoma"/>
        </w:rPr>
      </w:pPr>
      <w:r w:rsidRPr="002A7992">
        <w:rPr>
          <w:rFonts w:ascii="Tahoma" w:hAnsi="Tahoma" w:cs="Tahoma"/>
        </w:rPr>
        <w:t xml:space="preserve">Spisová značka se skládá z čísla soudního exekutora (vždy 3 čísla, </w:t>
      </w:r>
      <w:proofErr w:type="spellStart"/>
      <w:r w:rsidRPr="002A7992">
        <w:rPr>
          <w:rFonts w:ascii="Tahoma" w:hAnsi="Tahoma" w:cs="Tahoma"/>
        </w:rPr>
        <w:t>např</w:t>
      </w:r>
      <w:proofErr w:type="spellEnd"/>
      <w:r w:rsidRPr="002A7992">
        <w:rPr>
          <w:rFonts w:ascii="Tahoma" w:hAnsi="Tahoma" w:cs="Tahoma"/>
        </w:rPr>
        <w:t>: „011“, „045“, „206“), následně zkratky „EX“. Dále je vlastní pořadové číslo spisu, za lomítkem koncovka roku, kdy byl spis založen. Příklad spisové značky:</w:t>
      </w:r>
      <w:r w:rsidR="00CC19F5">
        <w:rPr>
          <w:rFonts w:ascii="Tahoma" w:hAnsi="Tahoma" w:cs="Tahoma"/>
        </w:rPr>
        <w:t xml:space="preserve"> </w:t>
      </w:r>
      <w:r w:rsidRPr="002A7992">
        <w:rPr>
          <w:rFonts w:ascii="Tahoma" w:hAnsi="Tahoma" w:cs="Tahoma"/>
        </w:rPr>
        <w:t>103 EX 1234/14.</w:t>
      </w:r>
    </w:p>
    <w:p w:rsidR="00CC19F5" w:rsidRDefault="006C5F5B" w:rsidP="00CC19F5">
      <w:pPr>
        <w:jc w:val="both"/>
        <w:rPr>
          <w:rFonts w:ascii="Tahoma" w:hAnsi="Tahoma" w:cs="Tahoma"/>
          <w:b/>
          <w:bCs/>
        </w:rPr>
      </w:pP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  <w:b/>
          <w:bCs/>
        </w:rPr>
        <w:t>Jak poznám, o jaký úřad soudního exekutora se jedná – který úřad soudního exekutora vede spis?</w:t>
      </w:r>
    </w:p>
    <w:p w:rsidR="006C5F5B" w:rsidRPr="002A7992" w:rsidRDefault="006C5F5B" w:rsidP="00CC19F5">
      <w:pPr>
        <w:jc w:val="both"/>
        <w:rPr>
          <w:rFonts w:ascii="Tahoma" w:hAnsi="Tahoma" w:cs="Tahoma"/>
        </w:rPr>
      </w:pPr>
      <w:r w:rsidRPr="002A7992">
        <w:rPr>
          <w:rFonts w:ascii="Tahoma" w:hAnsi="Tahoma" w:cs="Tahoma"/>
        </w:rPr>
        <w:t xml:space="preserve">Vyjdeme ze spisové značky a čísla soudního exekutora (první trojčíslí). Toto číslo jednoznačně určuje, který úřad spis vede, který úřad ve věci exekuce kontaktovat. Na webu EK ČR </w:t>
      </w:r>
      <w:hyperlink r:id="rId19" w:history="1">
        <w:r w:rsidRPr="002A7992">
          <w:rPr>
            <w:rStyle w:val="Hypertextovodkaz"/>
            <w:rFonts w:ascii="Tahoma" w:hAnsi="Tahoma" w:cs="Tahoma"/>
            <w:color w:val="auto"/>
            <w:u w:val="none"/>
          </w:rPr>
          <w:t>www.ekcr.cz</w:t>
        </w:r>
      </w:hyperlink>
      <w:r w:rsidRPr="002A7992">
        <w:rPr>
          <w:rFonts w:ascii="Tahoma" w:hAnsi="Tahoma" w:cs="Tahoma"/>
        </w:rPr>
        <w:t xml:space="preserve"> v levém menu položka „Seznamy“. V podsložce „Soudní exekutoři“ do zobrazeného formuláře vyplníme prostřední políčko „Číslo </w:t>
      </w:r>
      <w:proofErr w:type="spellStart"/>
      <w:r w:rsidRPr="002A7992">
        <w:rPr>
          <w:rFonts w:ascii="Tahoma" w:hAnsi="Tahoma" w:cs="Tahoma"/>
        </w:rPr>
        <w:t>kancel</w:t>
      </w:r>
      <w:proofErr w:type="spellEnd"/>
      <w:r w:rsidRPr="002A7992">
        <w:rPr>
          <w:rFonts w:ascii="Tahoma" w:hAnsi="Tahoma" w:cs="Tahoma"/>
        </w:rPr>
        <w:t>. soud. Exekutora“. Stránka pak zobrazí kontaktní informace na úřad, který spis vede. Pak již kontaktujte uvedený úřad písemně, nebo telefonicky.</w:t>
      </w:r>
    </w:p>
    <w:p w:rsidR="00CC19F5" w:rsidRDefault="006C5F5B" w:rsidP="00CC19F5">
      <w:pPr>
        <w:jc w:val="both"/>
        <w:rPr>
          <w:rFonts w:ascii="Tahoma" w:hAnsi="Tahoma" w:cs="Tahoma"/>
        </w:rPr>
      </w:pPr>
      <w:r w:rsidRPr="002A7992">
        <w:rPr>
          <w:rFonts w:ascii="Tahoma" w:hAnsi="Tahoma" w:cs="Tahoma"/>
        </w:rPr>
        <w:t>Na jakou částku je exekuce vedena?</w:t>
      </w:r>
    </w:p>
    <w:p w:rsidR="00CC19F5" w:rsidRDefault="006C5F5B" w:rsidP="00CC19F5">
      <w:pPr>
        <w:jc w:val="both"/>
        <w:rPr>
          <w:rFonts w:ascii="Tahoma" w:hAnsi="Tahoma" w:cs="Tahoma"/>
        </w:rPr>
      </w:pPr>
      <w:r w:rsidRPr="002A7992">
        <w:rPr>
          <w:rFonts w:ascii="Tahoma" w:hAnsi="Tahoma" w:cs="Tahoma"/>
        </w:rPr>
        <w:br/>
        <w:t xml:space="preserve">Výše částky je uvedena v detailu spisu (lustrace dle spisové značky) a to ke dni zápisu </w:t>
      </w:r>
      <w:r w:rsidRPr="002A7992">
        <w:rPr>
          <w:rFonts w:ascii="Tahoma" w:hAnsi="Tahoma" w:cs="Tahoma"/>
        </w:rPr>
        <w:lastRenderedPageBreak/>
        <w:t>spisu do CEE. Přesnou a aktuální částku ke dni a další náležitosti spisu, získáte dotazem na exekutorský úřad, který exekuci vede.</w:t>
      </w:r>
    </w:p>
    <w:p w:rsidR="00CC19F5" w:rsidRDefault="006C5F5B" w:rsidP="00CC19F5">
      <w:pPr>
        <w:jc w:val="both"/>
        <w:rPr>
          <w:rFonts w:ascii="Tahoma" w:hAnsi="Tahoma" w:cs="Tahoma"/>
          <w:b/>
          <w:bCs/>
        </w:rPr>
      </w:pP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  <w:b/>
          <w:bCs/>
        </w:rPr>
        <w:t>Spis nebyl nalezen</w:t>
      </w:r>
    </w:p>
    <w:p w:rsidR="00CB3460" w:rsidRPr="002A7992" w:rsidRDefault="006C5F5B" w:rsidP="00CC19F5">
      <w:pPr>
        <w:jc w:val="both"/>
        <w:rPr>
          <w:rFonts w:ascii="Tahoma" w:hAnsi="Tahoma" w:cs="Tahoma"/>
        </w:rPr>
      </w:pPr>
      <w:r w:rsidRPr="002A7992">
        <w:rPr>
          <w:rFonts w:ascii="Tahoma" w:hAnsi="Tahoma" w:cs="Tahoma"/>
        </w:rPr>
        <w:t>Pokud vyhledáváte dle spisové značky, zkontrolujte správnost zadání čísla spisu. Další možností (nenalezení spisu), je  uhrazení exekuce a následné smazání spisu z CEE. Může dojít i ke sloučení spisu s jiným spisem, případně i ke sloučení se spisem vedeným jiným soudním exekutorem. Okolnosti zjistíte dotazem na exekutorský úřad, dle čísla spisu, jehož součástí je číslo soudního exekutora – viz odstavec „Jak poznám, o jaký úřad soudního exekutora se jedná“</w:t>
      </w:r>
      <w:r w:rsidRPr="002A7992">
        <w:rPr>
          <w:rFonts w:ascii="Tahoma" w:hAnsi="Tahoma" w:cs="Tahoma"/>
        </w:rPr>
        <w:br/>
      </w:r>
      <w:r w:rsidRPr="002A7992">
        <w:rPr>
          <w:rFonts w:ascii="Tahoma" w:hAnsi="Tahoma" w:cs="Tahoma"/>
          <w:b/>
          <w:bCs/>
          <w:sz w:val="20"/>
          <w:szCs w:val="20"/>
        </w:rPr>
        <w:br/>
      </w:r>
      <w:r w:rsidR="00CC19F5" w:rsidRPr="002A7992">
        <w:rPr>
          <w:rFonts w:ascii="Tahoma" w:hAnsi="Tahoma" w:cs="Tahoma"/>
        </w:rPr>
        <w:t xml:space="preserve"> </w:t>
      </w:r>
    </w:p>
    <w:sectPr w:rsidR="00CB3460" w:rsidRPr="002A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FDD"/>
    <w:multiLevelType w:val="hybridMultilevel"/>
    <w:tmpl w:val="4BD6BD9E"/>
    <w:lvl w:ilvl="0" w:tplc="DB40C4E0">
      <w:start w:val="1"/>
      <w:numFmt w:val="lowerRoman"/>
      <w:lvlText w:val="(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574D"/>
    <w:multiLevelType w:val="hybridMultilevel"/>
    <w:tmpl w:val="DCF2D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741B"/>
    <w:multiLevelType w:val="hybridMultilevel"/>
    <w:tmpl w:val="124E8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1ADA"/>
    <w:multiLevelType w:val="hybridMultilevel"/>
    <w:tmpl w:val="91D04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4DB3"/>
    <w:multiLevelType w:val="hybridMultilevel"/>
    <w:tmpl w:val="1618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B"/>
    <w:rsid w:val="000046E6"/>
    <w:rsid w:val="00216954"/>
    <w:rsid w:val="00251C0E"/>
    <w:rsid w:val="0027245D"/>
    <w:rsid w:val="002A7992"/>
    <w:rsid w:val="00527AFC"/>
    <w:rsid w:val="006C5F5B"/>
    <w:rsid w:val="00CB3460"/>
    <w:rsid w:val="00CC19F5"/>
    <w:rsid w:val="00E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0F73-49A3-4327-BC7F-8F2793ED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F5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5F5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C5F5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2.jpg@01D22497.3FF3A740" TargetMode="External"/><Relationship Id="rId12" Type="http://schemas.openxmlformats.org/officeDocument/2006/relationships/image" Target="cid:image004.jpg@01D22497.3FF3A74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06.jpg@01D22497.3FF3A74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ceecr.cz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ceecr.cz/dev" TargetMode="External"/><Relationship Id="rId19" Type="http://schemas.openxmlformats.org/officeDocument/2006/relationships/hyperlink" Target="http://www.ek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22495.56EF3510" TargetMode="External"/><Relationship Id="rId14" Type="http://schemas.openxmlformats.org/officeDocument/2006/relationships/image" Target="cid:image005.jpg@01D22497.3FF3A74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Hanák</dc:creator>
  <cp:keywords/>
  <dc:description/>
  <cp:lastModifiedBy>Martin Hanák</cp:lastModifiedBy>
  <cp:revision>2</cp:revision>
  <cp:lastPrinted>2017-03-30T08:54:00Z</cp:lastPrinted>
  <dcterms:created xsi:type="dcterms:W3CDTF">2017-03-30T10:55:00Z</dcterms:created>
  <dcterms:modified xsi:type="dcterms:W3CDTF">2017-03-30T10:55:00Z</dcterms:modified>
</cp:coreProperties>
</file>